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D8A0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5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 № 37 от 30.09.2024 года о проведении закупа аппарата УЗИ способом тендера.</w:t>
      </w:r>
    </w:p>
    <w:p w14:paraId="030E613F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Место заседания: г.Абай, ул. Промышленная, 77., Дата и время: 30.09. 2024 г 16.00 часов.</w:t>
      </w:r>
    </w:p>
    <w:p w14:paraId="5F274083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B95D618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</w:p>
    <w:p w14:paraId="7288312C" w14:textId="5DE04C7A" w:rsidR="00E45E72" w:rsidRPr="00E45E72" w:rsidRDefault="00485E57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Председатель комиссии</w:t>
      </w:r>
      <w:r w:rsid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Армиянов Т.С.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69B1FE96" w14:textId="77777777" w:rsidR="00485E57" w:rsidRDefault="00485E57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Члены комиссии: </w:t>
      </w:r>
    </w:p>
    <w:p w14:paraId="5A4D7F90" w14:textId="6C80B3BB" w:rsidR="00485E57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лавный  бухгалтер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Кадышева Б.С., </w:t>
      </w:r>
    </w:p>
    <w:p w14:paraId="7981B4AE" w14:textId="6A238E9A" w:rsidR="00E45E72" w:rsidRPr="00E45E72" w:rsidRDefault="00485E57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лавная медсестра</w:t>
      </w:r>
      <w:r w:rsid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Урушева А.А., </w:t>
      </w:r>
    </w:p>
    <w:p w14:paraId="35ECDC85" w14:textId="57AA3F36" w:rsidR="00E45E72" w:rsidRPr="00E45E72" w:rsidRDefault="00485E57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аведующая аптекой </w:t>
      </w:r>
      <w:r w:rsid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Меликова С.Ю.,</w:t>
      </w:r>
    </w:p>
    <w:p w14:paraId="1A308DEE" w14:textId="1709B002" w:rsidR="00E45E72" w:rsidRPr="00E45E72" w:rsidRDefault="00485E57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екретарь специалист по ГЗ</w:t>
      </w:r>
      <w:r w:rsid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="00E45E72"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Фунт Л.А</w:t>
      </w:r>
    </w:p>
    <w:p w14:paraId="59B56FBF" w14:textId="64A14713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произвели процедуру рассмотрения.</w:t>
      </w:r>
    </w:p>
    <w:p w14:paraId="208CE5A2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585229E7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31E69A5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0C7B9E8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Ценовые предложения предоставили: </w:t>
      </w:r>
    </w:p>
    <w:p w14:paraId="2933C064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BM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Medical</w:t>
      </w: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19.09.2024г в 16.51, </w:t>
      </w:r>
    </w:p>
    <w:p w14:paraId="41687E44" w14:textId="77777777" w:rsidR="00E45E72" w:rsidRPr="00E45E72" w:rsidRDefault="00E45E72" w:rsidP="00E45E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5E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«Ди Лайф» 27.09.2024г в 14,40.</w:t>
      </w:r>
    </w:p>
    <w:p w14:paraId="4A353A3B" w14:textId="77777777" w:rsidR="00E45E72" w:rsidRPr="00DC56A5" w:rsidRDefault="00E45E72" w:rsidP="00E45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3E09ABFB" w14:textId="77777777" w:rsidR="00DC56A5" w:rsidRPr="00DC56A5" w:rsidRDefault="00DC56A5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1. Участники комиссии:</w:t>
      </w:r>
    </w:p>
    <w:p w14:paraId="5F5FEE5B" w14:textId="77777777" w:rsidR="00485E57" w:rsidRDefault="00DC56A5" w:rsidP="00485E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5E5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Председатель:</w:t>
      </w:r>
      <w:r w:rsidRPr="00485E5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85E57" w:rsidRPr="00485E57">
        <w:rPr>
          <w:rFonts w:ascii="Times New Roman" w:eastAsia="Times New Roman" w:hAnsi="Times New Roman" w:cs="Times New Roman"/>
          <w:sz w:val="24"/>
          <w:szCs w:val="24"/>
          <w:lang/>
        </w:rPr>
        <w:t>Заместитель директора по медицинской части– Армиянов Т.С.</w:t>
      </w:r>
    </w:p>
    <w:p w14:paraId="66BE030A" w14:textId="7E480819" w:rsidR="00DC56A5" w:rsidRPr="00485E57" w:rsidRDefault="00DC56A5" w:rsidP="00485E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5E5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Члены комиссии:</w:t>
      </w:r>
    </w:p>
    <w:p w14:paraId="228794BD" w14:textId="77777777" w:rsidR="00DC56A5" w:rsidRPr="00DC56A5" w:rsidRDefault="00DC56A5" w:rsidP="00DC56A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Кадышева Б.С. (Главный бухгалтер)</w:t>
      </w:r>
    </w:p>
    <w:p w14:paraId="4661E509" w14:textId="77777777" w:rsidR="00DC56A5" w:rsidRPr="00DC56A5" w:rsidRDefault="00DC56A5" w:rsidP="00DC56A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Урушева А.А. (Главная медсестра)</w:t>
      </w:r>
    </w:p>
    <w:p w14:paraId="349C63F6" w14:textId="77777777" w:rsidR="00DC56A5" w:rsidRPr="00DC56A5" w:rsidRDefault="00DC56A5" w:rsidP="00DC56A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Меликова С.Ю. (Заведующая аптекой)</w:t>
      </w:r>
    </w:p>
    <w:p w14:paraId="6EB3981A" w14:textId="77777777" w:rsidR="00DC56A5" w:rsidRPr="00DC56A5" w:rsidRDefault="00DC56A5" w:rsidP="00DC56A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Секретарь: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 Фунт Л.А. (Специалист по государственным закупкам)</w:t>
      </w:r>
    </w:p>
    <w:p w14:paraId="7ADEFF13" w14:textId="77777777" w:rsidR="00DC56A5" w:rsidRPr="00DC56A5" w:rsidRDefault="00DC56A5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2. Рассмотрение предложений:</w:t>
      </w:r>
    </w:p>
    <w:p w14:paraId="57EC6FD1" w14:textId="77777777" w:rsidR="00DC56A5" w:rsidRPr="00DC56A5" w:rsidRDefault="00DC56A5" w:rsidP="00DC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На заседании конкурсной комиссии были рассмотрены тендерные предложения от следующих компаний:</w:t>
      </w:r>
    </w:p>
    <w:p w14:paraId="248A7EC4" w14:textId="77777777" w:rsidR="00DC56A5" w:rsidRPr="00DC56A5" w:rsidRDefault="00DC56A5" w:rsidP="00DC56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ТОО «BM Medical»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дата подачи: 19.09.2024 в 16:51</w:t>
      </w:r>
    </w:p>
    <w:p w14:paraId="702DF6DF" w14:textId="77777777" w:rsidR="00DC56A5" w:rsidRPr="00DC56A5" w:rsidRDefault="00DC56A5" w:rsidP="00DC56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ТОО «Di Life»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дата подачи: 27.09.2024 в 14:40</w:t>
      </w:r>
    </w:p>
    <w:p w14:paraId="2E64C8C4" w14:textId="77777777" w:rsidR="00DC56A5" w:rsidRPr="00DC56A5" w:rsidRDefault="00DC56A5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3. Рассматриваемые лоты: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4348"/>
        <w:gridCol w:w="940"/>
        <w:gridCol w:w="839"/>
        <w:gridCol w:w="1430"/>
        <w:gridCol w:w="2187"/>
        <w:gridCol w:w="1642"/>
      </w:tblGrid>
      <w:tr w:rsidR="0092540F" w:rsidRPr="00DC56A5" w14:paraId="3BA0577A" w14:textId="77777777" w:rsidTr="00FA3F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76D580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14:paraId="48E98895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4229AA59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5378F997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630BE6DA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Цена (тенге)</w:t>
            </w:r>
          </w:p>
        </w:tc>
        <w:tc>
          <w:tcPr>
            <w:tcW w:w="0" w:type="auto"/>
            <w:vAlign w:val="center"/>
            <w:hideMark/>
          </w:tcPr>
          <w:p w14:paraId="5AA42098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ТОО «BM Medical»</w:t>
            </w:r>
          </w:p>
        </w:tc>
        <w:tc>
          <w:tcPr>
            <w:tcW w:w="0" w:type="auto"/>
            <w:vAlign w:val="center"/>
            <w:hideMark/>
          </w:tcPr>
          <w:p w14:paraId="65835A88" w14:textId="77777777" w:rsidR="0092540F" w:rsidRPr="00DC56A5" w:rsidRDefault="0092540F" w:rsidP="00DC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ТОО «Di Life»</w:t>
            </w:r>
          </w:p>
        </w:tc>
      </w:tr>
      <w:tr w:rsidR="0092540F" w:rsidRPr="00DC56A5" w14:paraId="5D929D64" w14:textId="77777777" w:rsidTr="00FA3F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8BDE9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AA5E46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Ультразвуковая диагностическая система</w:t>
            </w:r>
          </w:p>
        </w:tc>
        <w:tc>
          <w:tcPr>
            <w:tcW w:w="0" w:type="auto"/>
            <w:vAlign w:val="center"/>
            <w:hideMark/>
          </w:tcPr>
          <w:p w14:paraId="58EF79F8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14:paraId="7627176D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BAA5DC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39,800,000</w:t>
            </w:r>
          </w:p>
        </w:tc>
        <w:tc>
          <w:tcPr>
            <w:tcW w:w="0" w:type="auto"/>
            <w:vAlign w:val="center"/>
            <w:hideMark/>
          </w:tcPr>
          <w:p w14:paraId="1779CD1B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19,300,000</w:t>
            </w:r>
          </w:p>
        </w:tc>
        <w:tc>
          <w:tcPr>
            <w:tcW w:w="0" w:type="auto"/>
            <w:vAlign w:val="center"/>
            <w:hideMark/>
          </w:tcPr>
          <w:p w14:paraId="36BE32AA" w14:textId="77777777" w:rsidR="0092540F" w:rsidRPr="00DC56A5" w:rsidRDefault="0092540F" w:rsidP="00DC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19,900,000</w:t>
            </w:r>
          </w:p>
        </w:tc>
      </w:tr>
    </w:tbl>
    <w:p w14:paraId="7B3CD88A" w14:textId="207BF4B6" w:rsidR="00FA3F2F" w:rsidRDefault="00DC56A5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4. Таблица</w:t>
      </w:r>
      <w:r w:rsidR="00FA3F2F" w:rsidRPr="00E45E7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соответствий и </w:t>
      </w: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несоответствий:</w:t>
      </w:r>
    </w:p>
    <w:p w14:paraId="4E6F55B1" w14:textId="77777777" w:rsidR="00CD25DA" w:rsidRPr="00E45E72" w:rsidRDefault="00CD25DA" w:rsidP="00CD2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14:paraId="2037536D" w14:textId="77777777" w:rsidR="00CD25DA" w:rsidRPr="00DC56A5" w:rsidRDefault="00CD25DA" w:rsidP="00CD2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ТОО «BM Medical»</w:t>
      </w:r>
      <w:r w:rsidRPr="00E45E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УЗИ Chison Xbit 80 (Китай)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4593"/>
        <w:gridCol w:w="4663"/>
        <w:gridCol w:w="2737"/>
      </w:tblGrid>
      <w:tr w:rsidR="00CD25DA" w:rsidRPr="00E45E72" w14:paraId="30497881" w14:textId="77777777" w:rsidTr="003770CB">
        <w:trPr>
          <w:tblHeader/>
          <w:tblCellSpacing w:w="15" w:type="dxa"/>
        </w:trPr>
        <w:tc>
          <w:tcPr>
            <w:tcW w:w="2522" w:type="dxa"/>
            <w:vAlign w:val="center"/>
            <w:hideMark/>
          </w:tcPr>
          <w:p w14:paraId="05883433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Параметр</w:t>
            </w:r>
          </w:p>
        </w:tc>
        <w:tc>
          <w:tcPr>
            <w:tcW w:w="4563" w:type="dxa"/>
            <w:vAlign w:val="center"/>
            <w:hideMark/>
          </w:tcPr>
          <w:p w14:paraId="55473376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Техническое задание</w:t>
            </w:r>
          </w:p>
        </w:tc>
        <w:tc>
          <w:tcPr>
            <w:tcW w:w="4633" w:type="dxa"/>
            <w:vAlign w:val="center"/>
            <w:hideMark/>
          </w:tcPr>
          <w:p w14:paraId="278E12C8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УЗИ Chison Xbit 80 (Китай)</w:t>
            </w:r>
          </w:p>
        </w:tc>
        <w:tc>
          <w:tcPr>
            <w:tcW w:w="2692" w:type="dxa"/>
            <w:vAlign w:val="center"/>
            <w:hideMark/>
          </w:tcPr>
          <w:p w14:paraId="10733F20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Комментарий</w:t>
            </w:r>
          </w:p>
        </w:tc>
      </w:tr>
      <w:tr w:rsidR="00CD25DA" w:rsidRPr="00E45E72" w14:paraId="4C75E3F9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0DA0CA74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Технология датчиков</w:t>
            </w:r>
          </w:p>
        </w:tc>
        <w:tc>
          <w:tcPr>
            <w:tcW w:w="4563" w:type="dxa"/>
            <w:vAlign w:val="center"/>
            <w:hideMark/>
          </w:tcPr>
          <w:p w14:paraId="6C83729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Монокристаллические супервысокой плотности</w:t>
            </w:r>
          </w:p>
        </w:tc>
        <w:tc>
          <w:tcPr>
            <w:tcW w:w="4633" w:type="dxa"/>
            <w:vAlign w:val="center"/>
            <w:hideMark/>
          </w:tcPr>
          <w:p w14:paraId="09D022BD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Отсутствуют данные</w:t>
            </w:r>
          </w:p>
        </w:tc>
        <w:tc>
          <w:tcPr>
            <w:tcW w:w="2692" w:type="dxa"/>
            <w:vAlign w:val="center"/>
          </w:tcPr>
          <w:p w14:paraId="10D16755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Несоответсвие  требуемым техническим параметрам</w:t>
            </w:r>
          </w:p>
        </w:tc>
      </w:tr>
      <w:tr w:rsidR="00CD25DA" w:rsidRPr="00E45E72" w14:paraId="6A412766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61B794DB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Области применения</w:t>
            </w:r>
          </w:p>
        </w:tc>
        <w:tc>
          <w:tcPr>
            <w:tcW w:w="4563" w:type="dxa"/>
          </w:tcPr>
          <w:p w14:paraId="5AD687BF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Область применения: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Абдоминальные и гастроскопические исследования. Кардиологические исследования (все категории пациентов). Ангиология. Исследования сонных артерий.</w:t>
            </w:r>
          </w:p>
          <w:p w14:paraId="7322A3B1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периферических артерий. Исследование периферических вен. Сосуды головного мозга, периферические сосуды, интраоперационные исследования сосудов. Исследование щитовидной железы. Исследование "трудных" (тучных) пациентов. Исследования молочных желез. Гинекология и фертильность. Исследование яичек. Акушерские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исследования. Исследования органов малого таза. Онкология. Исследования малых и поверхностно-расположенных органов. Кардиологическое исследование плода. Исследование почек. Педиатрические исследования. Неонатальные исследования. Урологические исследования. Исследование предстательной железы. Хирургия. Реаниматология. Исследования мышечно-скелетной системы. Ортопедические исследования. Травматология. Мускулатура. Исследование нервной системы. Эндокринология. Транскраниальные доплеровские исследования (TCD). Неонатальные TCD. Возможность проведения транскраниальных исследований у новорожденных фазированными секторными датчиками. Интраоперационные исследования. </w:t>
            </w:r>
            <w:r w:rsidRPr="00E4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с применением контрастных веществ.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Эхо-обогащенный формирователь луча: Используя традиционно сигналы от соседних лучей для формирования одного более узкого и сильного ультразвукового луча, формирователь луча обеспечивает лучшее разрешение вне фокуса и увеличивает проникновение.</w:t>
            </w: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vAlign w:val="center"/>
          </w:tcPr>
          <w:p w14:paraId="12EEC06E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Абдоминальные исследования</w:t>
            </w:r>
          </w:p>
          <w:p w14:paraId="6C58EAA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Сосудистые исследования</w:t>
            </w:r>
          </w:p>
          <w:p w14:paraId="2A2E75A3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Кардиология</w:t>
            </w:r>
          </w:p>
          <w:p w14:paraId="5363C2F5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Гинекология</w:t>
            </w:r>
          </w:p>
          <w:p w14:paraId="353B1B8E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Акушерство</w:t>
            </w:r>
          </w:p>
          <w:p w14:paraId="379CD54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Урология</w:t>
            </w:r>
          </w:p>
          <w:p w14:paraId="16AFC61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Опорно-двигательный аппарат</w:t>
            </w:r>
          </w:p>
          <w:p w14:paraId="704F0F08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Интраоперационные исследования</w:t>
            </w:r>
          </w:p>
          <w:p w14:paraId="2400AC5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Поверхностно-расположенные органы</w:t>
            </w:r>
          </w:p>
          <w:p w14:paraId="48DFE74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Анестезиология</w:t>
            </w:r>
          </w:p>
          <w:p w14:paraId="50B7B98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Педиатрические исследования</w:t>
            </w:r>
          </w:p>
          <w:p w14:paraId="33552EC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Ортопедия</w:t>
            </w:r>
          </w:p>
          <w:p w14:paraId="65EFA39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Транскраниальные исследования</w:t>
            </w:r>
          </w:p>
          <w:p w14:paraId="3563ACE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Неонатология</w:t>
            </w:r>
          </w:p>
          <w:p w14:paraId="4BECD39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Нейросонография</w:t>
            </w:r>
          </w:p>
        </w:tc>
        <w:tc>
          <w:tcPr>
            <w:tcW w:w="2692" w:type="dxa"/>
            <w:vAlign w:val="center"/>
          </w:tcPr>
          <w:p w14:paraId="577F02A1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 xml:space="preserve">Несоответсвие  требуемым техническим параметрам. </w:t>
            </w:r>
          </w:p>
          <w:p w14:paraId="3E94B71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Диапазон областей применения  уже требуемых параметров.</w:t>
            </w:r>
          </w:p>
        </w:tc>
      </w:tr>
      <w:tr w:rsidR="00CD25DA" w:rsidRPr="00E45E72" w14:paraId="0480AA2B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609174C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Глубина сканирования</w:t>
            </w:r>
          </w:p>
        </w:tc>
        <w:tc>
          <w:tcPr>
            <w:tcW w:w="4563" w:type="dxa"/>
            <w:vAlign w:val="center"/>
            <w:hideMark/>
          </w:tcPr>
          <w:p w14:paraId="4739F8BE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менее 4</w:t>
            </w: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 см</w:t>
            </w:r>
          </w:p>
        </w:tc>
        <w:tc>
          <w:tcPr>
            <w:tcW w:w="4633" w:type="dxa"/>
            <w:vAlign w:val="center"/>
            <w:hideMark/>
          </w:tcPr>
          <w:p w14:paraId="160873EF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45 см</w:t>
            </w:r>
          </w:p>
        </w:tc>
        <w:tc>
          <w:tcPr>
            <w:tcW w:w="2692" w:type="dxa"/>
            <w:vAlign w:val="center"/>
            <w:hideMark/>
          </w:tcPr>
          <w:p w14:paraId="5D54424F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соответствие</w:t>
            </w:r>
          </w:p>
        </w:tc>
      </w:tr>
      <w:tr w:rsidR="00CD25DA" w:rsidRPr="00E45E72" w14:paraId="0F83E03C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570CE273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Каналы обработки</w:t>
            </w:r>
          </w:p>
        </w:tc>
        <w:tc>
          <w:tcPr>
            <w:tcW w:w="4563" w:type="dxa"/>
            <w:vAlign w:val="center"/>
            <w:hideMark/>
          </w:tcPr>
          <w:p w14:paraId="245843C6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1,786,432</w:t>
            </w:r>
          </w:p>
        </w:tc>
        <w:tc>
          <w:tcPr>
            <w:tcW w:w="4633" w:type="dxa"/>
            <w:vAlign w:val="center"/>
            <w:hideMark/>
          </w:tcPr>
          <w:p w14:paraId="692CCF4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4,147,200</w:t>
            </w:r>
          </w:p>
        </w:tc>
        <w:tc>
          <w:tcPr>
            <w:tcW w:w="2692" w:type="dxa"/>
            <w:vAlign w:val="center"/>
            <w:hideMark/>
          </w:tcPr>
          <w:p w14:paraId="7718DA84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01DA55C8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513E0F06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Частота системы</w:t>
            </w:r>
          </w:p>
        </w:tc>
        <w:tc>
          <w:tcPr>
            <w:tcW w:w="4563" w:type="dxa"/>
            <w:vAlign w:val="center"/>
            <w:hideMark/>
          </w:tcPr>
          <w:p w14:paraId="54D33FFB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1-20 МГц</w:t>
            </w:r>
          </w:p>
        </w:tc>
        <w:tc>
          <w:tcPr>
            <w:tcW w:w="4633" w:type="dxa"/>
            <w:vAlign w:val="center"/>
            <w:hideMark/>
          </w:tcPr>
          <w:p w14:paraId="474A621D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1-23 МГц</w:t>
            </w:r>
          </w:p>
        </w:tc>
        <w:tc>
          <w:tcPr>
            <w:tcW w:w="2692" w:type="dxa"/>
            <w:vAlign w:val="center"/>
            <w:hideMark/>
          </w:tcPr>
          <w:p w14:paraId="0BA2DBE3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06DF5A08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3019839E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Максимальная частота кадров</w:t>
            </w:r>
          </w:p>
        </w:tc>
        <w:tc>
          <w:tcPr>
            <w:tcW w:w="4563" w:type="dxa"/>
            <w:vAlign w:val="center"/>
            <w:hideMark/>
          </w:tcPr>
          <w:p w14:paraId="5DDB1373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1605 Гц</w:t>
            </w:r>
          </w:p>
        </w:tc>
        <w:tc>
          <w:tcPr>
            <w:tcW w:w="4633" w:type="dxa"/>
            <w:vAlign w:val="center"/>
            <w:hideMark/>
          </w:tcPr>
          <w:p w14:paraId="38860575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400 Гц</w:t>
            </w:r>
          </w:p>
        </w:tc>
        <w:tc>
          <w:tcPr>
            <w:tcW w:w="2692" w:type="dxa"/>
            <w:vAlign w:val="center"/>
            <w:hideMark/>
          </w:tcPr>
          <w:p w14:paraId="088C3BD0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0C1C5D4C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418D929D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Динамический диапазон</w:t>
            </w:r>
          </w:p>
        </w:tc>
        <w:tc>
          <w:tcPr>
            <w:tcW w:w="4563" w:type="dxa"/>
            <w:vAlign w:val="center"/>
            <w:hideMark/>
          </w:tcPr>
          <w:p w14:paraId="6F3E633B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250 дБ</w:t>
            </w:r>
          </w:p>
        </w:tc>
        <w:tc>
          <w:tcPr>
            <w:tcW w:w="4633" w:type="dxa"/>
            <w:vAlign w:val="center"/>
            <w:hideMark/>
          </w:tcPr>
          <w:p w14:paraId="4771B23D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290 дБ</w:t>
            </w:r>
          </w:p>
        </w:tc>
        <w:tc>
          <w:tcPr>
            <w:tcW w:w="2692" w:type="dxa"/>
            <w:vAlign w:val="center"/>
            <w:hideMark/>
          </w:tcPr>
          <w:p w14:paraId="6FCFA5E6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2E971AA9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3733E016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Транскраниальные исследования</w:t>
            </w:r>
          </w:p>
        </w:tc>
        <w:tc>
          <w:tcPr>
            <w:tcW w:w="4563" w:type="dxa"/>
            <w:vAlign w:val="center"/>
            <w:hideMark/>
          </w:tcPr>
          <w:p w14:paraId="5C287DAA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4633" w:type="dxa"/>
            <w:vAlign w:val="center"/>
            <w:hideMark/>
          </w:tcPr>
          <w:p w14:paraId="1869BC26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Нет данных</w:t>
            </w:r>
          </w:p>
        </w:tc>
        <w:tc>
          <w:tcPr>
            <w:tcW w:w="2692" w:type="dxa"/>
            <w:vAlign w:val="center"/>
            <w:hideMark/>
          </w:tcPr>
          <w:p w14:paraId="2B63CC0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7538394E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75E6915E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Псевдоокрашивание</w:t>
            </w:r>
          </w:p>
        </w:tc>
        <w:tc>
          <w:tcPr>
            <w:tcW w:w="4563" w:type="dxa"/>
            <w:vAlign w:val="center"/>
            <w:hideMark/>
          </w:tcPr>
          <w:p w14:paraId="2963CA65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43 серых карт, 29 цветных карт</w:t>
            </w:r>
          </w:p>
        </w:tc>
        <w:tc>
          <w:tcPr>
            <w:tcW w:w="4633" w:type="dxa"/>
            <w:vAlign w:val="center"/>
            <w:hideMark/>
          </w:tcPr>
          <w:p w14:paraId="7458594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Отсутствуют данные</w:t>
            </w:r>
          </w:p>
        </w:tc>
        <w:tc>
          <w:tcPr>
            <w:tcW w:w="2692" w:type="dxa"/>
            <w:vAlign w:val="center"/>
            <w:hideMark/>
          </w:tcPr>
          <w:p w14:paraId="7C662221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не соответствует техническим требованиям по другим параметрам</w:t>
            </w:r>
          </w:p>
        </w:tc>
      </w:tr>
      <w:tr w:rsidR="00CD25DA" w:rsidRPr="00E45E72" w14:paraId="621501D7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08FB662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Требования к консоли</w:t>
            </w:r>
          </w:p>
        </w:tc>
        <w:tc>
          <w:tcPr>
            <w:tcW w:w="4563" w:type="dxa"/>
            <w:vAlign w:val="center"/>
          </w:tcPr>
          <w:p w14:paraId="2F8A2FD9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Канал обработки: </w:t>
            </w: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более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1 786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 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432,  </w:t>
            </w:r>
          </w:p>
          <w:p w14:paraId="635A5738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Фокусных позиций 20 </w:t>
            </w:r>
          </w:p>
          <w:p w14:paraId="1BD0F2D0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ЖК-дисплей высокой четкости со светодиодной подсветкой не более </w:t>
            </w:r>
            <w:r w:rsidRPr="00E45E72">
              <w:rPr>
                <w:rFonts w:ascii="Times New Roman" w:eastAsia="SimSun" w:hAnsi="Times New Roman" w:cs="Times New Roman"/>
                <w:bCs/>
                <w:color w:val="262626"/>
                <w:kern w:val="1"/>
                <w:sz w:val="24"/>
                <w:szCs w:val="24"/>
                <w:lang w:eastAsia="ar-SA"/>
              </w:rPr>
              <w:t xml:space="preserve">19,5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дюймовый. </w:t>
            </w:r>
          </w:p>
        </w:tc>
        <w:tc>
          <w:tcPr>
            <w:tcW w:w="4633" w:type="dxa"/>
            <w:vAlign w:val="center"/>
          </w:tcPr>
          <w:p w14:paraId="39FFC584" w14:textId="77777777" w:rsidR="00CD25DA" w:rsidRPr="00E45E72" w:rsidRDefault="00CD25DA" w:rsidP="003770C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80</w:t>
            </w: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каналов – 4 147 200 </w:t>
            </w:r>
          </w:p>
          <w:p w14:paraId="24493C63" w14:textId="77777777" w:rsidR="00CD25DA" w:rsidRPr="00E45E72" w:rsidRDefault="00CD25DA" w:rsidP="003770C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 фокусов 8. </w:t>
            </w:r>
          </w:p>
          <w:p w14:paraId="289E56DE" w14:textId="77777777" w:rsidR="00CD25DA" w:rsidRPr="00E45E72" w:rsidRDefault="00CD25DA" w:rsidP="003770C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Дисплей - 23,8 дюйм.</w:t>
            </w:r>
          </w:p>
        </w:tc>
        <w:tc>
          <w:tcPr>
            <w:tcW w:w="2692" w:type="dxa"/>
            <w:vAlign w:val="center"/>
          </w:tcPr>
          <w:p w14:paraId="5D773F4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  <w:p w14:paraId="42C2EB85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  <w:p w14:paraId="4AD222A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Не соответствует </w:t>
            </w:r>
          </w:p>
          <w:p w14:paraId="7A8882F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0CF50DCE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5AF4734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lastRenderedPageBreak/>
              <w:t>Модуль</w:t>
            </w:r>
          </w:p>
        </w:tc>
        <w:tc>
          <w:tcPr>
            <w:tcW w:w="4563" w:type="dxa"/>
            <w:vAlign w:val="center"/>
          </w:tcPr>
          <w:p w14:paraId="6EF7C415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Модуль инверсной тканевой гармоники </w:t>
            </w:r>
          </w:p>
          <w:p w14:paraId="322A508B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4633" w:type="dxa"/>
            <w:vAlign w:val="center"/>
          </w:tcPr>
          <w:p w14:paraId="1C60A22A" w14:textId="77777777" w:rsidR="00CD25DA" w:rsidRPr="00E45E72" w:rsidRDefault="00CD25DA" w:rsidP="003770CB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GE Inspira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Пусльсовая инверсная тканевая гармоника</w:t>
            </w: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239EB8A" w14:textId="77777777" w:rsidR="00CD25DA" w:rsidRPr="00E45E72" w:rsidRDefault="00CD25DA" w:rsidP="003770CB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GE Inspira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указано количество и значение комплектности.</w:t>
            </w:r>
          </w:p>
        </w:tc>
        <w:tc>
          <w:tcPr>
            <w:tcW w:w="2692" w:type="dxa"/>
            <w:vAlign w:val="center"/>
          </w:tcPr>
          <w:p w14:paraId="430DF58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0990570B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67FA2C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CD25DA" w:rsidRPr="00E45E72" w14:paraId="78E5CADC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301F449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Модуль</w:t>
            </w:r>
          </w:p>
        </w:tc>
        <w:tc>
          <w:tcPr>
            <w:tcW w:w="4563" w:type="dxa"/>
            <w:vAlign w:val="center"/>
          </w:tcPr>
          <w:p w14:paraId="3A9664E0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Модуль пространственного компаундинга 1 шт.</w:t>
            </w:r>
          </w:p>
        </w:tc>
        <w:tc>
          <w:tcPr>
            <w:tcW w:w="4633" w:type="dxa"/>
            <w:vAlign w:val="center"/>
          </w:tcPr>
          <w:p w14:paraId="36A8C0A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Нет данных</w:t>
            </w:r>
          </w:p>
        </w:tc>
        <w:tc>
          <w:tcPr>
            <w:tcW w:w="2692" w:type="dxa"/>
            <w:vAlign w:val="center"/>
          </w:tcPr>
          <w:p w14:paraId="02F4802C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CD25DA" w:rsidRPr="00E45E72" w14:paraId="0CBEE356" w14:textId="77777777" w:rsidTr="003770CB">
        <w:trPr>
          <w:tblCellSpacing w:w="15" w:type="dxa"/>
        </w:trPr>
        <w:tc>
          <w:tcPr>
            <w:tcW w:w="2522" w:type="dxa"/>
          </w:tcPr>
          <w:p w14:paraId="22A4409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Модуль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анатомический М-режим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1шт. </w:t>
            </w:r>
          </w:p>
        </w:tc>
        <w:tc>
          <w:tcPr>
            <w:tcW w:w="4563" w:type="dxa"/>
          </w:tcPr>
          <w:p w14:paraId="124E327A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Наличие М–режима </w:t>
            </w:r>
          </w:p>
        </w:tc>
        <w:tc>
          <w:tcPr>
            <w:tcW w:w="4633" w:type="dxa"/>
          </w:tcPr>
          <w:p w14:paraId="5CF33B73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Наличие М–режима</w:t>
            </w:r>
          </w:p>
        </w:tc>
        <w:tc>
          <w:tcPr>
            <w:tcW w:w="2692" w:type="dxa"/>
          </w:tcPr>
          <w:p w14:paraId="7A3C8F6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0056607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2111F9AC" w14:textId="77777777" w:rsidTr="003770CB">
        <w:trPr>
          <w:tblCellSpacing w:w="15" w:type="dxa"/>
        </w:trPr>
        <w:tc>
          <w:tcPr>
            <w:tcW w:w="2522" w:type="dxa"/>
          </w:tcPr>
          <w:p w14:paraId="12241FA1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0EDE2CF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Модуль </w:t>
            </w: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CW - постоянно-волновой допплер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4633" w:type="dxa"/>
          </w:tcPr>
          <w:p w14:paraId="7C709167" w14:textId="77777777" w:rsidR="00CD25DA" w:rsidRPr="00E45E72" w:rsidRDefault="00CD25DA" w:rsidP="003770CB">
            <w:pPr>
              <w:numPr>
                <w:ilvl w:val="0"/>
                <w:numId w:val="12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Наличие CW </w:t>
            </w:r>
          </w:p>
          <w:p w14:paraId="05871A6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1шт. </w:t>
            </w:r>
          </w:p>
        </w:tc>
        <w:tc>
          <w:tcPr>
            <w:tcW w:w="2692" w:type="dxa"/>
          </w:tcPr>
          <w:p w14:paraId="2B0D054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2D90A4E0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1BA37A03" w14:textId="77777777" w:rsidTr="003770CB">
        <w:trPr>
          <w:tblCellSpacing w:w="15" w:type="dxa"/>
        </w:trPr>
        <w:tc>
          <w:tcPr>
            <w:tcW w:w="2522" w:type="dxa"/>
          </w:tcPr>
          <w:p w14:paraId="49A3FC3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Линейный датчик высокой плотности</w:t>
            </w:r>
          </w:p>
          <w:p w14:paraId="330FEE2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053000AC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D968A4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38,4 мм</w:t>
            </w:r>
          </w:p>
          <w:p w14:paraId="334447D9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Элементы: 192</w:t>
            </w:r>
          </w:p>
          <w:p w14:paraId="5D85192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Размер основания: 44,8 х 7,8 мм </w:t>
            </w:r>
          </w:p>
          <w:p w14:paraId="5624199B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33" w:type="dxa"/>
          </w:tcPr>
          <w:p w14:paraId="41F740FA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Линейный датчик, должен быть высокоплотный:</w:t>
            </w:r>
          </w:p>
          <w:p w14:paraId="45847F5A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71672F2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34459D3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036B80F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количество элементов, от 192;</w:t>
            </w:r>
          </w:p>
          <w:p w14:paraId="7E40116E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AE9B526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диапазон частот, МГц: </w:t>
            </w:r>
            <w:r w:rsidRPr="00E45E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4,0-16,8; </w:t>
            </w:r>
          </w:p>
          <w:p w14:paraId="72D76D4F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D896F4D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размер апертуры </w:t>
            </w:r>
            <w:r w:rsidRPr="00E45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43.5мм×9мм</w:t>
            </w:r>
            <w:r w:rsidRPr="00E45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2C7FC3B3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2" w:type="dxa"/>
          </w:tcPr>
          <w:p w14:paraId="3C8384FE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1C91CB6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2034308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</w:t>
            </w:r>
          </w:p>
          <w:p w14:paraId="0D36F1FB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0FEDE77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  <w:p w14:paraId="34D5FD20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05C8B3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956A277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1842D22D" w14:textId="77777777" w:rsidTr="003770CB">
        <w:trPr>
          <w:tblCellSpacing w:w="15" w:type="dxa"/>
        </w:trPr>
        <w:tc>
          <w:tcPr>
            <w:tcW w:w="2522" w:type="dxa"/>
          </w:tcPr>
          <w:p w14:paraId="698C833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 xml:space="preserve">Датчик ультразвуковой конвексный </w:t>
            </w:r>
          </w:p>
        </w:tc>
        <w:tc>
          <w:tcPr>
            <w:tcW w:w="4563" w:type="dxa"/>
          </w:tcPr>
          <w:p w14:paraId="4E9251FC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  <w:p w14:paraId="5E600032" w14:textId="77777777" w:rsidR="00CD25DA" w:rsidRPr="00E45E72" w:rsidRDefault="00CD25DA" w:rsidP="003770C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1-6 МГц</w:t>
            </w:r>
          </w:p>
          <w:p w14:paraId="23F45B3A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Поле зрения: 60°</w:t>
            </w:r>
          </w:p>
          <w:p w14:paraId="705C8A79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29392BF6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Радиус закругления: 60 мм </w:t>
            </w:r>
          </w:p>
          <w:p w14:paraId="1158345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71,6 x 16,8 мм. </w:t>
            </w:r>
          </w:p>
        </w:tc>
        <w:tc>
          <w:tcPr>
            <w:tcW w:w="4633" w:type="dxa"/>
          </w:tcPr>
          <w:p w14:paraId="7FDCBB61" w14:textId="77777777" w:rsidR="00CD25DA" w:rsidRPr="00E45E72" w:rsidRDefault="00CD25DA" w:rsidP="003770CB">
            <w:pPr>
              <w:pStyle w:val="a6"/>
              <w:numPr>
                <w:ilvl w:val="0"/>
                <w:numId w:val="17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Датчик конвексный ультразвуковой </w:t>
            </w: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1шт.</w:t>
            </w:r>
          </w:p>
          <w:p w14:paraId="520D66E8" w14:textId="77777777" w:rsidR="00CD25DA" w:rsidRPr="00E45E72" w:rsidRDefault="00CD25DA" w:rsidP="003770CB">
            <w:pPr>
              <w:pStyle w:val="a6"/>
              <w:numPr>
                <w:ilvl w:val="0"/>
                <w:numId w:val="17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количество элементов, от 192;</w:t>
            </w:r>
          </w:p>
          <w:p w14:paraId="6731B70F" w14:textId="77777777" w:rsidR="00CD25DA" w:rsidRPr="00E45E72" w:rsidRDefault="00CD25DA" w:rsidP="003770CB">
            <w:pPr>
              <w:pStyle w:val="a6"/>
              <w:numPr>
                <w:ilvl w:val="0"/>
                <w:numId w:val="17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диапазон частот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kk-KZ" w:eastAsia="ar-SA"/>
              </w:rPr>
              <w:t>, МГц: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,0-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8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,2;</w:t>
            </w:r>
          </w:p>
          <w:p w14:paraId="7948A00C" w14:textId="77777777" w:rsidR="00CD25DA" w:rsidRPr="00E45E72" w:rsidRDefault="00CD25DA" w:rsidP="003770CB">
            <w:pPr>
              <w:pStyle w:val="a6"/>
              <w:numPr>
                <w:ilvl w:val="0"/>
                <w:numId w:val="17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радиус кривизны рабочей поверхности , 60 мм;</w:t>
            </w:r>
          </w:p>
          <w:p w14:paraId="7230F83F" w14:textId="77777777" w:rsidR="00CD25DA" w:rsidRPr="00E45E72" w:rsidRDefault="00CD25DA" w:rsidP="003770CB">
            <w:pPr>
              <w:spacing w:after="0" w:line="240" w:lineRule="auto"/>
              <w:ind w:firstLine="12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14:paraId="5BB08DE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1F4000D4" w14:textId="77777777" w:rsidR="00CD25DA" w:rsidRPr="00E45E72" w:rsidRDefault="00CD25DA" w:rsidP="003770CB">
            <w:pPr>
              <w:spacing w:after="0" w:line="240" w:lineRule="auto"/>
              <w:jc w:val="center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56C83C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  <w:p w14:paraId="5F0957E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соответствует</w:t>
            </w:r>
          </w:p>
          <w:p w14:paraId="047EA35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094E348E" w14:textId="77777777" w:rsidR="00CD25DA" w:rsidRPr="00E45E72" w:rsidRDefault="00CD25DA" w:rsidP="003770CB">
            <w:pPr>
              <w:widowControl w:val="0"/>
              <w:suppressAutoHyphens/>
              <w:spacing w:after="0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Нет данных</w:t>
            </w: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 о размере основания – несоответствие  </w:t>
            </w: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техническому заданию.</w:t>
            </w:r>
          </w:p>
        </w:tc>
      </w:tr>
      <w:tr w:rsidR="00CD25DA" w:rsidRPr="00E45E72" w14:paraId="5AD72900" w14:textId="77777777" w:rsidTr="003770CB">
        <w:trPr>
          <w:tblCellSpacing w:w="15" w:type="dxa"/>
        </w:trPr>
        <w:tc>
          <w:tcPr>
            <w:tcW w:w="2522" w:type="dxa"/>
          </w:tcPr>
          <w:p w14:paraId="5685D0BA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Датчик ультразвуковой внутриполостной (прямой) 1шт.</w:t>
            </w:r>
          </w:p>
          <w:p w14:paraId="66A55B3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70AA340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C9B274B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142°</w:t>
            </w:r>
          </w:p>
          <w:p w14:paraId="773F42FB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50F9961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21,5 х 18,6 мм. </w:t>
            </w:r>
          </w:p>
        </w:tc>
        <w:tc>
          <w:tcPr>
            <w:tcW w:w="4633" w:type="dxa"/>
          </w:tcPr>
          <w:p w14:paraId="1200A4FD" w14:textId="77777777" w:rsidR="00CD25DA" w:rsidRPr="00E45E72" w:rsidRDefault="00CD25DA" w:rsidP="003770CB">
            <w:pPr>
              <w:pStyle w:val="a6"/>
              <w:numPr>
                <w:ilvl w:val="0"/>
                <w:numId w:val="18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диапазон частот, МГц: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ab/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4,0-15,0;</w:t>
            </w:r>
          </w:p>
          <w:p w14:paraId="3DC63834" w14:textId="77777777" w:rsidR="00CD25DA" w:rsidRPr="00E45E72" w:rsidRDefault="00CD25DA" w:rsidP="003770CB">
            <w:pPr>
              <w:pStyle w:val="a6"/>
              <w:numPr>
                <w:ilvl w:val="0"/>
                <w:numId w:val="18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размер апертуры 43.5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мм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×12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мм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;</w:t>
            </w:r>
          </w:p>
          <w:p w14:paraId="786708DD" w14:textId="77777777" w:rsidR="00CD25DA" w:rsidRPr="00E45E72" w:rsidRDefault="00CD25DA" w:rsidP="003770CB">
            <w:pPr>
              <w:pStyle w:val="a6"/>
              <w:numPr>
                <w:ilvl w:val="0"/>
                <w:numId w:val="18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количество элементов, от 192;</w:t>
            </w:r>
          </w:p>
          <w:p w14:paraId="23CC0EA8" w14:textId="77777777" w:rsidR="00CD25DA" w:rsidRPr="00E45E72" w:rsidRDefault="00CD25DA" w:rsidP="003770CB">
            <w:pPr>
              <w:pStyle w:val="a6"/>
              <w:numPr>
                <w:ilvl w:val="0"/>
                <w:numId w:val="18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глубина визуализаци: 145 мм;</w:t>
            </w:r>
          </w:p>
          <w:p w14:paraId="665B0CFC" w14:textId="77777777" w:rsidR="00CD25DA" w:rsidRPr="00E45E72" w:rsidRDefault="00CD25DA" w:rsidP="003770CB">
            <w:pPr>
              <w:spacing w:after="0" w:line="240" w:lineRule="auto"/>
              <w:ind w:firstLine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14:paraId="4E0E041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0AC02A2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091D98F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4F823F8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52CC0B4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8D9E94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D25DA" w:rsidRPr="00E45E72" w14:paraId="3D928790" w14:textId="77777777" w:rsidTr="003770CB">
        <w:trPr>
          <w:tblCellSpacing w:w="15" w:type="dxa"/>
        </w:trPr>
        <w:tc>
          <w:tcPr>
            <w:tcW w:w="2522" w:type="dxa"/>
          </w:tcPr>
          <w:p w14:paraId="0B4CC78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Датчик монокристаллический секторный фазированный 1 шт.</w:t>
            </w:r>
          </w:p>
        </w:tc>
        <w:tc>
          <w:tcPr>
            <w:tcW w:w="4563" w:type="dxa"/>
          </w:tcPr>
          <w:p w14:paraId="1B8F80C7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64</w:t>
            </w:r>
          </w:p>
          <w:p w14:paraId="6B4C19FF" w14:textId="77777777" w:rsidR="00CD25DA" w:rsidRPr="00E45E72" w:rsidRDefault="00CD25DA" w:rsidP="003770CB">
            <w:pPr>
              <w:pStyle w:val="a6"/>
              <w:numPr>
                <w:ilvl w:val="0"/>
                <w:numId w:val="20"/>
              </w:numPr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1,0–5,0 МГц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18E4552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Поле зрения: 90°</w:t>
            </w:r>
          </w:p>
          <w:p w14:paraId="2A06340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Размер основания: 23 х 13,4 мм.</w:t>
            </w:r>
          </w:p>
          <w:p w14:paraId="4B06D732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• Технология Crystal Signature™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33" w:type="dxa"/>
          </w:tcPr>
          <w:p w14:paraId="607A6D28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количество элементов 64; </w:t>
            </w:r>
          </w:p>
          <w:p w14:paraId="53BA891F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диапазон частот, МГц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kk-KZ" w:eastAsia="ar-SA"/>
              </w:rPr>
              <w:t xml:space="preserve">,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1,0-6,4;</w:t>
            </w:r>
          </w:p>
          <w:p w14:paraId="362B5230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угол обзора: 120 градусов</w:t>
            </w:r>
          </w:p>
          <w:p w14:paraId="36FCD2CE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Нет данных</w:t>
            </w:r>
          </w:p>
          <w:p w14:paraId="1C2FFABC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Нет данных</w:t>
            </w:r>
          </w:p>
        </w:tc>
        <w:tc>
          <w:tcPr>
            <w:tcW w:w="2692" w:type="dxa"/>
          </w:tcPr>
          <w:p w14:paraId="77B2C63A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14:paraId="206B874C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58323B8F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1A23CBB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6A4A30F8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3B459AF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857061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337D8837" w14:textId="77777777" w:rsidTr="003770CB">
        <w:trPr>
          <w:tblCellSpacing w:w="15" w:type="dxa"/>
        </w:trPr>
        <w:tc>
          <w:tcPr>
            <w:tcW w:w="2522" w:type="dxa"/>
          </w:tcPr>
          <w:p w14:paraId="3967710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Источник бесперебойного питания </w:t>
            </w:r>
          </w:p>
          <w:p w14:paraId="50692CCE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>Специализированный источник бесперебойного питания</w:t>
            </w:r>
          </w:p>
        </w:tc>
        <w:tc>
          <w:tcPr>
            <w:tcW w:w="4563" w:type="dxa"/>
          </w:tcPr>
          <w:p w14:paraId="6DE8CB4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1000 ВА, с двойным преобразованием </w:t>
            </w: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  <w:tc>
          <w:tcPr>
            <w:tcW w:w="4633" w:type="dxa"/>
          </w:tcPr>
          <w:p w14:paraId="16CC3B77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Источник бесперебойного питания.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Для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работ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ar-SA"/>
              </w:rPr>
              <w:t>ы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на ультразвуковом аппарате при отключении электроэнергии. Тип источника: двойного преобразования (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on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line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), со встроенной стабилизацией. Обеспечивает временную автономную работу; Мощность: 2 кВА </w:t>
            </w:r>
          </w:p>
        </w:tc>
        <w:tc>
          <w:tcPr>
            <w:tcW w:w="2692" w:type="dxa"/>
          </w:tcPr>
          <w:p w14:paraId="34120CB0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Соответствует </w:t>
            </w:r>
          </w:p>
        </w:tc>
      </w:tr>
      <w:tr w:rsidR="00CD25DA" w:rsidRPr="00E45E72" w14:paraId="1B7F7CBA" w14:textId="77777777" w:rsidTr="003770CB">
        <w:trPr>
          <w:tblCellSpacing w:w="15" w:type="dxa"/>
        </w:trPr>
        <w:tc>
          <w:tcPr>
            <w:tcW w:w="2522" w:type="dxa"/>
          </w:tcPr>
          <w:p w14:paraId="71DF7C5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Термопринтер черно-белый </w:t>
            </w:r>
          </w:p>
          <w:p w14:paraId="25B332E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</w:tcPr>
          <w:p w14:paraId="66B4EBC9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Специализированный термопринтер черно-белый 1шт. </w:t>
            </w:r>
          </w:p>
        </w:tc>
        <w:tc>
          <w:tcPr>
            <w:tcW w:w="4633" w:type="dxa"/>
          </w:tcPr>
          <w:p w14:paraId="45C66160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Термографический принтер </w:t>
            </w:r>
          </w:p>
        </w:tc>
        <w:tc>
          <w:tcPr>
            <w:tcW w:w="2692" w:type="dxa"/>
          </w:tcPr>
          <w:p w14:paraId="6692742B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CD25DA" w:rsidRPr="00E45E72" w14:paraId="6F7BA61B" w14:textId="77777777" w:rsidTr="003770CB">
        <w:trPr>
          <w:tblCellSpacing w:w="15" w:type="dxa"/>
        </w:trPr>
        <w:tc>
          <w:tcPr>
            <w:tcW w:w="2522" w:type="dxa"/>
          </w:tcPr>
          <w:p w14:paraId="04E09CA7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Кронштейн для принтера </w:t>
            </w:r>
          </w:p>
        </w:tc>
        <w:tc>
          <w:tcPr>
            <w:tcW w:w="4563" w:type="dxa"/>
          </w:tcPr>
          <w:p w14:paraId="37E6652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Кронштейн для черно-белого принтера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4633" w:type="dxa"/>
          </w:tcPr>
          <w:p w14:paraId="1CC40CCC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Нет информации, нет данных </w:t>
            </w:r>
          </w:p>
        </w:tc>
        <w:tc>
          <w:tcPr>
            <w:tcW w:w="2692" w:type="dxa"/>
          </w:tcPr>
          <w:p w14:paraId="282BB05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Не соответствует  </w:t>
            </w:r>
          </w:p>
          <w:p w14:paraId="2F190FB0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D25DA" w:rsidRPr="00E45E72" w14:paraId="2261F182" w14:textId="77777777" w:rsidTr="003770CB">
        <w:trPr>
          <w:tblCellSpacing w:w="15" w:type="dxa"/>
        </w:trPr>
        <w:tc>
          <w:tcPr>
            <w:tcW w:w="2522" w:type="dxa"/>
          </w:tcPr>
          <w:p w14:paraId="75A04B7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Гель 1 флакон </w:t>
            </w:r>
          </w:p>
          <w:p w14:paraId="217C4FEE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</w:tcPr>
          <w:p w14:paraId="39131163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Гель для ультразвуковых исследований, средней вязкости, 250 мл.</w:t>
            </w:r>
          </w:p>
        </w:tc>
        <w:tc>
          <w:tcPr>
            <w:tcW w:w="4633" w:type="dxa"/>
          </w:tcPr>
          <w:p w14:paraId="2B8ED816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Гель для УЗИ исследований Гель предназначен для проведения ультразвуковых исследований. Гель в бутыли объемом 5 л </w:t>
            </w:r>
          </w:p>
        </w:tc>
        <w:tc>
          <w:tcPr>
            <w:tcW w:w="2692" w:type="dxa"/>
          </w:tcPr>
          <w:p w14:paraId="220484A8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Соответствует </w:t>
            </w:r>
          </w:p>
        </w:tc>
      </w:tr>
    </w:tbl>
    <w:p w14:paraId="227ABEDA" w14:textId="77777777" w:rsidR="00CD25DA" w:rsidRPr="00E45E72" w:rsidRDefault="00CD25DA" w:rsidP="00CD2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14:paraId="59F874A1" w14:textId="77777777" w:rsidR="00CD25DA" w:rsidRPr="00E45E72" w:rsidRDefault="00CD25DA" w:rsidP="00CD2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14:paraId="2B9F309D" w14:textId="77777777" w:rsidR="00CD25DA" w:rsidRPr="0006724B" w:rsidRDefault="00CD25DA" w:rsidP="00CD2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E45E7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ТОО </w:t>
      </w: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ТОО «Di Life»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2540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Ультразвуковая диагностическая система E-CUBE</w:t>
      </w:r>
      <w:r w:rsidRPr="000672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</w:t>
      </w:r>
    </w:p>
    <w:tbl>
      <w:tblPr>
        <w:tblW w:w="145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4593"/>
        <w:gridCol w:w="4663"/>
        <w:gridCol w:w="2737"/>
      </w:tblGrid>
      <w:tr w:rsidR="00CD25DA" w:rsidRPr="00E45E72" w14:paraId="0C807DF2" w14:textId="77777777" w:rsidTr="003770CB">
        <w:trPr>
          <w:tblHeader/>
          <w:tblCellSpacing w:w="15" w:type="dxa"/>
        </w:trPr>
        <w:tc>
          <w:tcPr>
            <w:tcW w:w="2522" w:type="dxa"/>
            <w:vAlign w:val="center"/>
            <w:hideMark/>
          </w:tcPr>
          <w:p w14:paraId="1518AEA3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Параметр</w:t>
            </w:r>
          </w:p>
        </w:tc>
        <w:tc>
          <w:tcPr>
            <w:tcW w:w="4563" w:type="dxa"/>
            <w:vAlign w:val="center"/>
            <w:hideMark/>
          </w:tcPr>
          <w:p w14:paraId="6EF04E25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Техническое задание</w:t>
            </w:r>
          </w:p>
        </w:tc>
        <w:tc>
          <w:tcPr>
            <w:tcW w:w="4633" w:type="dxa"/>
            <w:vAlign w:val="center"/>
          </w:tcPr>
          <w:p w14:paraId="13F2E4B8" w14:textId="76974038" w:rsidR="00CD25DA" w:rsidRPr="00E45E72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Техническое задание</w:t>
            </w:r>
            <w:r w:rsidR="00A3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A30F49" w:rsidRPr="0092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Ультразвуковая диагностическая система E-CUBE</w:t>
            </w:r>
            <w:r w:rsidR="00A30F49" w:rsidRPr="0006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8</w:t>
            </w:r>
            <w:r w:rsidR="00A3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</w:t>
            </w:r>
          </w:p>
        </w:tc>
        <w:tc>
          <w:tcPr>
            <w:tcW w:w="2692" w:type="dxa"/>
            <w:hideMark/>
          </w:tcPr>
          <w:p w14:paraId="683D234F" w14:textId="77777777" w:rsidR="00CD25DA" w:rsidRPr="00DC56A5" w:rsidRDefault="00CD25DA" w:rsidP="003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Комментарии</w:t>
            </w:r>
          </w:p>
        </w:tc>
      </w:tr>
      <w:tr w:rsidR="00CD25DA" w:rsidRPr="00E45E72" w14:paraId="35814CCA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386C6423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Технология датчиков</w:t>
            </w:r>
          </w:p>
        </w:tc>
        <w:tc>
          <w:tcPr>
            <w:tcW w:w="4563" w:type="dxa"/>
            <w:vAlign w:val="center"/>
            <w:hideMark/>
          </w:tcPr>
          <w:p w14:paraId="314A6789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Монокристаллические супервысокой плотности</w:t>
            </w:r>
          </w:p>
        </w:tc>
        <w:tc>
          <w:tcPr>
            <w:tcW w:w="4633" w:type="dxa"/>
            <w:vAlign w:val="center"/>
          </w:tcPr>
          <w:p w14:paraId="0E72BDE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Монокристаллические супервысокой плотности</w:t>
            </w:r>
          </w:p>
        </w:tc>
        <w:tc>
          <w:tcPr>
            <w:tcW w:w="2692" w:type="dxa"/>
          </w:tcPr>
          <w:p w14:paraId="62ECE7B1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6D144FAA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3C6BB2E8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Области применения</w:t>
            </w:r>
          </w:p>
        </w:tc>
        <w:tc>
          <w:tcPr>
            <w:tcW w:w="4563" w:type="dxa"/>
          </w:tcPr>
          <w:p w14:paraId="0ABB39B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Область применения: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Абдоминальные и гастроскопические исследования. Кардиологические исследования (все категории пациентов). Ангиология. Исследования сонных артерий.</w:t>
            </w:r>
          </w:p>
          <w:p w14:paraId="4BA2B7C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периферических артерий. Исследование периферических вен. Сосуды головного мозга, периферические сосуды, интраоперационные исследования сосудов. Исследование щитовидной железы. Исследование "трудных" (тучных) пациентов. Исследования молочных желез. Гинекология и фертильность. Исследование яичек. Акушерские исследования. Исследования органов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малого таза. Онкология. Исследования малых и поверхностно-расположенных органов. Кардиологическое исследование плода. Исследование почек. Педиатрические исследования. Неонатальные исследования. Урологические исследования. Исследование предстательной железы. Хирургия. Реаниматология. Исследования мышечно-скелетной системы. Ортопедические исследования. Травматология. Мускулатура. Исследование нервной системы. Эндокринология. Транскраниальные доплеровские исследования (TCD). Неонатальные TCD. Возможность проведения транскраниальных исследований у новорожденных фазированными секторными датчиками. Интраоперационные исследования. </w:t>
            </w:r>
            <w:r w:rsidRPr="00E4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с применением контрастных веществ.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Эхо-обогащенный формирователь луча: Используя традиционно сигналы от соседних лучей для формирования одного более узкого и сильного ультразвукового луча, формирователь луча обеспечивает лучшее разрешение вне фокуса и увеличивает проникновение.</w:t>
            </w: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</w:tcPr>
          <w:p w14:paraId="3C70A535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Область применения: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Абдоминальные и гастроскопические исследования. Кардиологические исследования (все категории пациентов). Ангиология. Исследования сонных артерий.</w:t>
            </w:r>
          </w:p>
          <w:p w14:paraId="487EB54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периферических артерий. Исследование периферических вен. Сосуды головного мозга, периферические сосуды, интраоперационные исследования сосудов. Исследование щитовидной железы. Исследование "трудных" (тучных) пациентов. Исследования молочных желез. Гинекология и фертильность. Исследование яичек. Акушерские исследования. Исследования органов малого таза.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Онкология. Исследования малых и поверхностно-расположенных органов. Кардиологическое исследование плода. Исследование почек. Педиатрические исследования. Неонатальные исследования. Урологические исследования. Исследование предстательной железы. Хирургия. Реаниматология. Исследования мышечно-скелетной системы. Ортопедические исследования. Травматология. Мускулатура. Исследование нервной системы. Эндокринология. Транскраниальные доплеровские исследования (TCD). Неонатальные TCD. Возможность проведения транскраниальных исследований у новорожденных фазированными секторными датчиками. Интраоперационные исследования. </w:t>
            </w:r>
            <w:r w:rsidRPr="00E4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с применением контрастных веществ. </w:t>
            </w: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Эхо-обогащенный формирователь луча: Используя традиционно сигналы от соседних лучей для формирования одного более узкого и сильного ультразвукового луча, формирователь луча обеспечивает лучшее разрешение вне фокуса и увеличивает проникновение.</w:t>
            </w:r>
            <w:r w:rsidRPr="00E4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</w:tcPr>
          <w:p w14:paraId="3FFD222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</w:tr>
      <w:tr w:rsidR="00CD25DA" w:rsidRPr="00E45E72" w14:paraId="211ADB94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3F41259E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Глубина сканирования</w:t>
            </w:r>
          </w:p>
        </w:tc>
        <w:tc>
          <w:tcPr>
            <w:tcW w:w="4563" w:type="dxa"/>
            <w:vAlign w:val="center"/>
            <w:hideMark/>
          </w:tcPr>
          <w:p w14:paraId="414CF7CA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менее 4</w:t>
            </w: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 см</w:t>
            </w:r>
          </w:p>
        </w:tc>
        <w:tc>
          <w:tcPr>
            <w:tcW w:w="4633" w:type="dxa"/>
            <w:vAlign w:val="center"/>
          </w:tcPr>
          <w:p w14:paraId="40CACE9C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 см</w:t>
            </w:r>
          </w:p>
        </w:tc>
        <w:tc>
          <w:tcPr>
            <w:tcW w:w="2692" w:type="dxa"/>
            <w:hideMark/>
          </w:tcPr>
          <w:p w14:paraId="3F65026D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0EEDF801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1E667749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Каналы обработки</w:t>
            </w:r>
          </w:p>
        </w:tc>
        <w:tc>
          <w:tcPr>
            <w:tcW w:w="4563" w:type="dxa"/>
            <w:vAlign w:val="center"/>
            <w:hideMark/>
          </w:tcPr>
          <w:p w14:paraId="5BFB000A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1,786,432</w:t>
            </w:r>
          </w:p>
        </w:tc>
        <w:tc>
          <w:tcPr>
            <w:tcW w:w="4633" w:type="dxa"/>
            <w:vAlign w:val="center"/>
          </w:tcPr>
          <w:p w14:paraId="473D554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1,786,432</w:t>
            </w:r>
          </w:p>
        </w:tc>
        <w:tc>
          <w:tcPr>
            <w:tcW w:w="2692" w:type="dxa"/>
            <w:hideMark/>
          </w:tcPr>
          <w:p w14:paraId="16FD4FE0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52A707A3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5A4FF79B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Частота системы</w:t>
            </w:r>
          </w:p>
        </w:tc>
        <w:tc>
          <w:tcPr>
            <w:tcW w:w="4563" w:type="dxa"/>
            <w:vAlign w:val="center"/>
            <w:hideMark/>
          </w:tcPr>
          <w:p w14:paraId="48DAECD2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1-20 МГц</w:t>
            </w:r>
          </w:p>
        </w:tc>
        <w:tc>
          <w:tcPr>
            <w:tcW w:w="4633" w:type="dxa"/>
            <w:vAlign w:val="center"/>
          </w:tcPr>
          <w:p w14:paraId="11BC034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1-20 МГц</w:t>
            </w:r>
          </w:p>
        </w:tc>
        <w:tc>
          <w:tcPr>
            <w:tcW w:w="2692" w:type="dxa"/>
            <w:hideMark/>
          </w:tcPr>
          <w:p w14:paraId="74D60C69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08E846EB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6CDCDCD7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Максимальная частота кадров</w:t>
            </w:r>
          </w:p>
        </w:tc>
        <w:tc>
          <w:tcPr>
            <w:tcW w:w="4563" w:type="dxa"/>
            <w:vAlign w:val="center"/>
            <w:hideMark/>
          </w:tcPr>
          <w:p w14:paraId="70112222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1605 Гц</w:t>
            </w:r>
          </w:p>
        </w:tc>
        <w:tc>
          <w:tcPr>
            <w:tcW w:w="4633" w:type="dxa"/>
            <w:vAlign w:val="center"/>
          </w:tcPr>
          <w:p w14:paraId="5C576045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1605 Гц</w:t>
            </w:r>
          </w:p>
        </w:tc>
        <w:tc>
          <w:tcPr>
            <w:tcW w:w="2692" w:type="dxa"/>
            <w:hideMark/>
          </w:tcPr>
          <w:p w14:paraId="1F1522E4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5E9A53F9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51F560CA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Динамический диапазон</w:t>
            </w:r>
          </w:p>
        </w:tc>
        <w:tc>
          <w:tcPr>
            <w:tcW w:w="4563" w:type="dxa"/>
            <w:vAlign w:val="center"/>
            <w:hideMark/>
          </w:tcPr>
          <w:p w14:paraId="4D8F00CB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250 дБ</w:t>
            </w:r>
          </w:p>
        </w:tc>
        <w:tc>
          <w:tcPr>
            <w:tcW w:w="4633" w:type="dxa"/>
            <w:vAlign w:val="center"/>
          </w:tcPr>
          <w:p w14:paraId="021E5CAB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250 дБ</w:t>
            </w:r>
          </w:p>
        </w:tc>
        <w:tc>
          <w:tcPr>
            <w:tcW w:w="2692" w:type="dxa"/>
            <w:hideMark/>
          </w:tcPr>
          <w:p w14:paraId="61D5B554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70A37F4E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61945CFC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Транскраниальные исследования</w:t>
            </w:r>
          </w:p>
        </w:tc>
        <w:tc>
          <w:tcPr>
            <w:tcW w:w="4563" w:type="dxa"/>
            <w:vAlign w:val="center"/>
            <w:hideMark/>
          </w:tcPr>
          <w:p w14:paraId="13C00E1C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4633" w:type="dxa"/>
            <w:vAlign w:val="center"/>
          </w:tcPr>
          <w:p w14:paraId="49EA047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2692" w:type="dxa"/>
            <w:hideMark/>
          </w:tcPr>
          <w:p w14:paraId="31BB11B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279C785C" w14:textId="77777777" w:rsidTr="003770CB">
        <w:trPr>
          <w:tblCellSpacing w:w="15" w:type="dxa"/>
        </w:trPr>
        <w:tc>
          <w:tcPr>
            <w:tcW w:w="2522" w:type="dxa"/>
            <w:vAlign w:val="center"/>
            <w:hideMark/>
          </w:tcPr>
          <w:p w14:paraId="4B57CDC5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Псевдоокрашивание</w:t>
            </w:r>
          </w:p>
        </w:tc>
        <w:tc>
          <w:tcPr>
            <w:tcW w:w="4563" w:type="dxa"/>
            <w:vAlign w:val="center"/>
            <w:hideMark/>
          </w:tcPr>
          <w:p w14:paraId="027DD0EB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43 серых карт, 29 цветных карт</w:t>
            </w:r>
          </w:p>
        </w:tc>
        <w:tc>
          <w:tcPr>
            <w:tcW w:w="4633" w:type="dxa"/>
            <w:vAlign w:val="center"/>
          </w:tcPr>
          <w:p w14:paraId="2FC46C63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56A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43 серых карт, 29 цветных карт</w:t>
            </w:r>
          </w:p>
        </w:tc>
        <w:tc>
          <w:tcPr>
            <w:tcW w:w="2692" w:type="dxa"/>
            <w:hideMark/>
          </w:tcPr>
          <w:p w14:paraId="1D7EE178" w14:textId="77777777" w:rsidR="00CD25DA" w:rsidRPr="00DC56A5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12BEC76F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38C22B01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Требования к консоли</w:t>
            </w:r>
          </w:p>
        </w:tc>
        <w:tc>
          <w:tcPr>
            <w:tcW w:w="4563" w:type="dxa"/>
            <w:vAlign w:val="center"/>
          </w:tcPr>
          <w:p w14:paraId="0BF88714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Канал обработки: </w:t>
            </w:r>
            <w:r w:rsidRPr="00E45E7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 более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1 786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 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432,  </w:t>
            </w:r>
          </w:p>
          <w:p w14:paraId="5862C93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Фокусных позиций 20 </w:t>
            </w:r>
          </w:p>
          <w:p w14:paraId="60CDBFE8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ЖК-дисплей высокой четкости со светодиодной подсветкой не более </w:t>
            </w:r>
            <w:r w:rsidRPr="00E45E72">
              <w:rPr>
                <w:rFonts w:ascii="Times New Roman" w:eastAsia="SimSun" w:hAnsi="Times New Roman" w:cs="Times New Roman"/>
                <w:bCs/>
                <w:color w:val="262626"/>
                <w:kern w:val="1"/>
                <w:sz w:val="24"/>
                <w:szCs w:val="24"/>
                <w:lang w:eastAsia="ar-SA"/>
              </w:rPr>
              <w:t xml:space="preserve">19,5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дюймовый. </w:t>
            </w:r>
          </w:p>
        </w:tc>
        <w:tc>
          <w:tcPr>
            <w:tcW w:w="4633" w:type="dxa"/>
            <w:vAlign w:val="center"/>
          </w:tcPr>
          <w:p w14:paraId="50481653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Канал обработки: 1 786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 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432,  </w:t>
            </w:r>
          </w:p>
          <w:p w14:paraId="788D4F55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Фокусных позиций 20 </w:t>
            </w:r>
          </w:p>
          <w:p w14:paraId="60296045" w14:textId="77777777" w:rsidR="00CD25DA" w:rsidRPr="00E45E72" w:rsidRDefault="00CD25DA" w:rsidP="003770CB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GE Inspira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ЖК-дисплей высокой четкости со светодиодной подсветкой не более </w:t>
            </w:r>
            <w:r w:rsidRPr="00E45E72">
              <w:rPr>
                <w:rFonts w:ascii="Times New Roman" w:eastAsia="SimSun" w:hAnsi="Times New Roman" w:cs="Times New Roman"/>
                <w:bCs/>
                <w:color w:val="262626"/>
                <w:kern w:val="1"/>
                <w:sz w:val="24"/>
                <w:szCs w:val="24"/>
                <w:lang w:eastAsia="ar-SA"/>
              </w:rPr>
              <w:t xml:space="preserve">19,5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дюймовый. </w:t>
            </w:r>
          </w:p>
        </w:tc>
        <w:tc>
          <w:tcPr>
            <w:tcW w:w="2692" w:type="dxa"/>
          </w:tcPr>
          <w:p w14:paraId="2E5F229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3C63FE9E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3BF5B93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Модуль</w:t>
            </w:r>
          </w:p>
        </w:tc>
        <w:tc>
          <w:tcPr>
            <w:tcW w:w="4563" w:type="dxa"/>
            <w:vAlign w:val="center"/>
          </w:tcPr>
          <w:p w14:paraId="5CCFBFF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Модуль инверсной тканевой гармоники </w:t>
            </w:r>
          </w:p>
          <w:p w14:paraId="2904FF30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4633" w:type="dxa"/>
            <w:vAlign w:val="center"/>
          </w:tcPr>
          <w:p w14:paraId="3FBEA9B5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Модуль инверсной тканевой гармоники </w:t>
            </w:r>
          </w:p>
          <w:p w14:paraId="1081535B" w14:textId="77777777" w:rsidR="00CD25DA" w:rsidRPr="00E45E72" w:rsidRDefault="00CD25DA" w:rsidP="003770CB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2692" w:type="dxa"/>
          </w:tcPr>
          <w:p w14:paraId="4C67924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498E8569" w14:textId="77777777" w:rsidTr="003770CB">
        <w:trPr>
          <w:tblCellSpacing w:w="15" w:type="dxa"/>
        </w:trPr>
        <w:tc>
          <w:tcPr>
            <w:tcW w:w="2522" w:type="dxa"/>
            <w:vAlign w:val="center"/>
          </w:tcPr>
          <w:p w14:paraId="632BD62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  <w:t>Модуль</w:t>
            </w:r>
          </w:p>
        </w:tc>
        <w:tc>
          <w:tcPr>
            <w:tcW w:w="4563" w:type="dxa"/>
            <w:vAlign w:val="center"/>
          </w:tcPr>
          <w:p w14:paraId="23C37F72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Модуль пространственного компаундинга 1 шт.</w:t>
            </w:r>
          </w:p>
        </w:tc>
        <w:tc>
          <w:tcPr>
            <w:tcW w:w="4633" w:type="dxa"/>
            <w:vAlign w:val="center"/>
          </w:tcPr>
          <w:p w14:paraId="1DFCF3C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Модуль пространственного компаундинга 1 шт.</w:t>
            </w:r>
          </w:p>
        </w:tc>
        <w:tc>
          <w:tcPr>
            <w:tcW w:w="2692" w:type="dxa"/>
          </w:tcPr>
          <w:p w14:paraId="0C202DED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1BE8D00A" w14:textId="77777777" w:rsidTr="003770CB">
        <w:trPr>
          <w:tblCellSpacing w:w="15" w:type="dxa"/>
        </w:trPr>
        <w:tc>
          <w:tcPr>
            <w:tcW w:w="2522" w:type="dxa"/>
          </w:tcPr>
          <w:p w14:paraId="7BA0DC57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Модуль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анатомический М-режим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1шт. </w:t>
            </w:r>
          </w:p>
        </w:tc>
        <w:tc>
          <w:tcPr>
            <w:tcW w:w="4563" w:type="dxa"/>
          </w:tcPr>
          <w:p w14:paraId="6531F595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Наличие М–режима </w:t>
            </w:r>
          </w:p>
        </w:tc>
        <w:tc>
          <w:tcPr>
            <w:tcW w:w="4633" w:type="dxa"/>
          </w:tcPr>
          <w:p w14:paraId="48A73842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Наличие М–режима </w:t>
            </w:r>
          </w:p>
        </w:tc>
        <w:tc>
          <w:tcPr>
            <w:tcW w:w="2692" w:type="dxa"/>
          </w:tcPr>
          <w:p w14:paraId="522621B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76BD5236" w14:textId="77777777" w:rsidTr="003770CB">
        <w:trPr>
          <w:tblCellSpacing w:w="15" w:type="dxa"/>
        </w:trPr>
        <w:tc>
          <w:tcPr>
            <w:tcW w:w="2522" w:type="dxa"/>
          </w:tcPr>
          <w:p w14:paraId="4D81BF96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059FC0E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Модуль </w:t>
            </w: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CW - постоянно-волновой допплер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4633" w:type="dxa"/>
          </w:tcPr>
          <w:p w14:paraId="5CB8F8FF" w14:textId="77777777" w:rsidR="00CD25DA" w:rsidRPr="00E45E72" w:rsidRDefault="00CD25DA" w:rsidP="003770CB">
            <w:pPr>
              <w:numPr>
                <w:ilvl w:val="0"/>
                <w:numId w:val="12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Модуль </w:t>
            </w: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CW - постоянно-волновой допплер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692" w:type="dxa"/>
          </w:tcPr>
          <w:p w14:paraId="3F35319E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36C3CE7E" w14:textId="77777777" w:rsidTr="003770CB">
        <w:trPr>
          <w:tblCellSpacing w:w="15" w:type="dxa"/>
        </w:trPr>
        <w:tc>
          <w:tcPr>
            <w:tcW w:w="2522" w:type="dxa"/>
          </w:tcPr>
          <w:p w14:paraId="5807DD53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Линейный датчик высокой плотности</w:t>
            </w:r>
          </w:p>
          <w:p w14:paraId="40C28ECC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02ECF331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73A526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38,4 мм</w:t>
            </w:r>
          </w:p>
          <w:p w14:paraId="7378FF35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Элементы: 192</w:t>
            </w:r>
          </w:p>
          <w:p w14:paraId="03E37C6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Размер основания: 44,8 х 7,8 мм </w:t>
            </w:r>
          </w:p>
          <w:p w14:paraId="492867D7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33" w:type="dxa"/>
          </w:tcPr>
          <w:p w14:paraId="2E247694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7E5CC94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38,4 мм</w:t>
            </w:r>
          </w:p>
          <w:p w14:paraId="55E6282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Элементы: 192</w:t>
            </w:r>
          </w:p>
          <w:p w14:paraId="79A01B17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Размер основания: 44,8 х 7,8 мм </w:t>
            </w:r>
          </w:p>
          <w:p w14:paraId="0E3C2BE8" w14:textId="77777777" w:rsidR="00CD25DA" w:rsidRPr="00E45E72" w:rsidRDefault="00CD25DA" w:rsidP="003770CB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2" w:type="dxa"/>
          </w:tcPr>
          <w:p w14:paraId="356D2226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39757F1A" w14:textId="77777777" w:rsidTr="003770CB">
        <w:trPr>
          <w:tblCellSpacing w:w="15" w:type="dxa"/>
        </w:trPr>
        <w:tc>
          <w:tcPr>
            <w:tcW w:w="2522" w:type="dxa"/>
          </w:tcPr>
          <w:p w14:paraId="10D58494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lastRenderedPageBreak/>
              <w:t xml:space="preserve">Датчик ультразвуковой конвексный </w:t>
            </w:r>
          </w:p>
        </w:tc>
        <w:tc>
          <w:tcPr>
            <w:tcW w:w="4563" w:type="dxa"/>
          </w:tcPr>
          <w:p w14:paraId="6A4BDC35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  <w:p w14:paraId="7B4BD12A" w14:textId="77777777" w:rsidR="00CD25DA" w:rsidRPr="00E45E72" w:rsidRDefault="00CD25DA" w:rsidP="003770C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1-6 МГц</w:t>
            </w:r>
          </w:p>
          <w:p w14:paraId="26A43863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Поле зрения: 60°</w:t>
            </w:r>
          </w:p>
          <w:p w14:paraId="0513F8D2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6A3D555F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Радиус закругления: 60 мм </w:t>
            </w:r>
          </w:p>
          <w:p w14:paraId="4E01097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71,6 x 16,8 мм. </w:t>
            </w:r>
          </w:p>
        </w:tc>
        <w:tc>
          <w:tcPr>
            <w:tcW w:w="4633" w:type="dxa"/>
          </w:tcPr>
          <w:p w14:paraId="18D5AA13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  <w:p w14:paraId="57EA4E14" w14:textId="77777777" w:rsidR="00CD25DA" w:rsidRPr="00E45E72" w:rsidRDefault="00CD25DA" w:rsidP="003770C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1-6 МГц</w:t>
            </w:r>
          </w:p>
          <w:p w14:paraId="52C2316D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Поле зрения: 60°</w:t>
            </w:r>
          </w:p>
          <w:p w14:paraId="7EEF0C7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33BE4AAF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Радиус закругления: 60 мм </w:t>
            </w:r>
          </w:p>
          <w:p w14:paraId="2643F56A" w14:textId="77777777" w:rsidR="00CD25DA" w:rsidRPr="00E45E72" w:rsidRDefault="00CD25DA" w:rsidP="003770CB">
            <w:pPr>
              <w:pStyle w:val="a6"/>
              <w:numPr>
                <w:ilvl w:val="0"/>
                <w:numId w:val="17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71,6 x 16,8 мм. </w:t>
            </w:r>
          </w:p>
        </w:tc>
        <w:tc>
          <w:tcPr>
            <w:tcW w:w="2692" w:type="dxa"/>
          </w:tcPr>
          <w:p w14:paraId="182AB52F" w14:textId="77777777" w:rsidR="00CD25DA" w:rsidRPr="00E45E72" w:rsidRDefault="00CD25DA" w:rsidP="003770CB">
            <w:pPr>
              <w:widowControl w:val="0"/>
              <w:suppressAutoHyphens/>
              <w:spacing w:after="0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2CBE726E" w14:textId="77777777" w:rsidTr="003770CB">
        <w:trPr>
          <w:tblCellSpacing w:w="15" w:type="dxa"/>
        </w:trPr>
        <w:tc>
          <w:tcPr>
            <w:tcW w:w="2522" w:type="dxa"/>
          </w:tcPr>
          <w:p w14:paraId="6B99D6AB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Датчик ультразвуковой внутриполостной (прямой) 1шт.</w:t>
            </w:r>
          </w:p>
          <w:p w14:paraId="07CD503E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14:paraId="6A8C0036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7F0FF7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142°</w:t>
            </w:r>
          </w:p>
          <w:p w14:paraId="13856EFF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00FFDC4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21,5 х 18,6 мм. </w:t>
            </w:r>
          </w:p>
        </w:tc>
        <w:tc>
          <w:tcPr>
            <w:tcW w:w="4633" w:type="dxa"/>
          </w:tcPr>
          <w:p w14:paraId="72B2F0CD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3-12 МГц;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CCD43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Поле зрения: 142°</w:t>
            </w:r>
          </w:p>
          <w:p w14:paraId="2DF6555E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128</w:t>
            </w:r>
          </w:p>
          <w:p w14:paraId="5E35B5A3" w14:textId="77777777" w:rsidR="00CD25DA" w:rsidRPr="00E45E72" w:rsidRDefault="00CD25DA" w:rsidP="003770CB">
            <w:pPr>
              <w:pStyle w:val="a6"/>
              <w:numPr>
                <w:ilvl w:val="0"/>
                <w:numId w:val="18"/>
              </w:numPr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• Размер основания: 21,5 х 18,6 мм. </w:t>
            </w:r>
          </w:p>
        </w:tc>
        <w:tc>
          <w:tcPr>
            <w:tcW w:w="2692" w:type="dxa"/>
          </w:tcPr>
          <w:p w14:paraId="4D861AC9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32C1FFC4" w14:textId="77777777" w:rsidTr="003770CB">
        <w:trPr>
          <w:tblCellSpacing w:w="15" w:type="dxa"/>
        </w:trPr>
        <w:tc>
          <w:tcPr>
            <w:tcW w:w="2522" w:type="dxa"/>
          </w:tcPr>
          <w:p w14:paraId="21389E89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Датчик монокристаллический секторный фазированный 1 шт.</w:t>
            </w:r>
          </w:p>
        </w:tc>
        <w:tc>
          <w:tcPr>
            <w:tcW w:w="4563" w:type="dxa"/>
          </w:tcPr>
          <w:p w14:paraId="1426A691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64</w:t>
            </w:r>
          </w:p>
          <w:p w14:paraId="29D0D661" w14:textId="77777777" w:rsidR="00CD25DA" w:rsidRPr="00E45E72" w:rsidRDefault="00CD25DA" w:rsidP="003770CB">
            <w:pPr>
              <w:pStyle w:val="a6"/>
              <w:numPr>
                <w:ilvl w:val="0"/>
                <w:numId w:val="20"/>
              </w:numPr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1,0–5,0 МГц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BBD0893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Поле зрения: 90°</w:t>
            </w:r>
          </w:p>
          <w:p w14:paraId="2DFED83A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Размер основания: 23 х 13,4 мм.</w:t>
            </w:r>
          </w:p>
          <w:p w14:paraId="24BA0755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• Технология Crystal Signature™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33" w:type="dxa"/>
          </w:tcPr>
          <w:p w14:paraId="0FB80EB0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Элементы: 64</w:t>
            </w:r>
          </w:p>
          <w:p w14:paraId="2318425E" w14:textId="77777777" w:rsidR="00CD25DA" w:rsidRPr="00E45E72" w:rsidRDefault="00CD25DA" w:rsidP="003770CB">
            <w:pPr>
              <w:pStyle w:val="a6"/>
              <w:numPr>
                <w:ilvl w:val="0"/>
                <w:numId w:val="20"/>
              </w:numPr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Диапазон частот: 1,0–5,0 МГц</w:t>
            </w:r>
            <w:r w:rsidRPr="00E45E7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4B6CE1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Поле зрения: 90°</w:t>
            </w:r>
          </w:p>
          <w:p w14:paraId="240E10B1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• Размер основания: 23 х 13,4 мм.</w:t>
            </w:r>
          </w:p>
          <w:p w14:paraId="4AA32E57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• Технология Crystal Signature™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2" w:type="dxa"/>
          </w:tcPr>
          <w:p w14:paraId="7135A9D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277F22D3" w14:textId="77777777" w:rsidTr="003770CB">
        <w:trPr>
          <w:tblCellSpacing w:w="15" w:type="dxa"/>
        </w:trPr>
        <w:tc>
          <w:tcPr>
            <w:tcW w:w="2522" w:type="dxa"/>
          </w:tcPr>
          <w:p w14:paraId="577DC783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Источник бесперебойного питания </w:t>
            </w:r>
          </w:p>
          <w:p w14:paraId="0F5BC71B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>Специализированный источник бесперебойного питания</w:t>
            </w:r>
          </w:p>
        </w:tc>
        <w:tc>
          <w:tcPr>
            <w:tcW w:w="4563" w:type="dxa"/>
          </w:tcPr>
          <w:p w14:paraId="4EF21A78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1000 ВА, с двойным преобразованием </w:t>
            </w: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  <w:tc>
          <w:tcPr>
            <w:tcW w:w="4633" w:type="dxa"/>
          </w:tcPr>
          <w:p w14:paraId="38EE4842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1000 ВА, с двойным преобразованием </w:t>
            </w:r>
            <w:r w:rsidRPr="00E45E72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  <w:tc>
          <w:tcPr>
            <w:tcW w:w="2692" w:type="dxa"/>
          </w:tcPr>
          <w:p w14:paraId="2856DD93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1AC03903" w14:textId="77777777" w:rsidTr="003770CB">
        <w:trPr>
          <w:tblCellSpacing w:w="15" w:type="dxa"/>
        </w:trPr>
        <w:tc>
          <w:tcPr>
            <w:tcW w:w="2522" w:type="dxa"/>
          </w:tcPr>
          <w:p w14:paraId="5367CAFF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Термопринтер черно-белый </w:t>
            </w:r>
          </w:p>
          <w:p w14:paraId="4FE38A61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</w:tcPr>
          <w:p w14:paraId="67407ABC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Специализированный термопринтер черно-белый 1шт. </w:t>
            </w:r>
          </w:p>
        </w:tc>
        <w:tc>
          <w:tcPr>
            <w:tcW w:w="4633" w:type="dxa"/>
          </w:tcPr>
          <w:p w14:paraId="2FB173C9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Специализированный термопринтер черно-белый 1шт. </w:t>
            </w:r>
          </w:p>
        </w:tc>
        <w:tc>
          <w:tcPr>
            <w:tcW w:w="2692" w:type="dxa"/>
          </w:tcPr>
          <w:p w14:paraId="45B3B8AA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5BC775E7" w14:textId="77777777" w:rsidTr="003770CB">
        <w:trPr>
          <w:tblCellSpacing w:w="15" w:type="dxa"/>
        </w:trPr>
        <w:tc>
          <w:tcPr>
            <w:tcW w:w="2522" w:type="dxa"/>
          </w:tcPr>
          <w:p w14:paraId="5B57E71A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Кронштейн для принтера </w:t>
            </w:r>
          </w:p>
        </w:tc>
        <w:tc>
          <w:tcPr>
            <w:tcW w:w="4563" w:type="dxa"/>
          </w:tcPr>
          <w:p w14:paraId="5649C76E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Кронштейн для черно-белого принтера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4633" w:type="dxa"/>
          </w:tcPr>
          <w:p w14:paraId="6774B1E2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Кронштейн для черно-белого принтера </w:t>
            </w: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2692" w:type="dxa"/>
          </w:tcPr>
          <w:p w14:paraId="02D90CAA" w14:textId="77777777" w:rsidR="00CD25DA" w:rsidRPr="00E45E72" w:rsidRDefault="00CD25DA" w:rsidP="003770CB">
            <w:pPr>
              <w:spacing w:after="0" w:line="240" w:lineRule="auto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CD25DA" w:rsidRPr="00E45E72" w14:paraId="45F4CD89" w14:textId="77777777" w:rsidTr="003770CB">
        <w:trPr>
          <w:tblCellSpacing w:w="15" w:type="dxa"/>
        </w:trPr>
        <w:tc>
          <w:tcPr>
            <w:tcW w:w="2522" w:type="dxa"/>
          </w:tcPr>
          <w:p w14:paraId="0E02F5D7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Гель 1 флакон </w:t>
            </w:r>
          </w:p>
          <w:p w14:paraId="229DF832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</w:tcPr>
          <w:p w14:paraId="21476DC2" w14:textId="77777777" w:rsidR="00CD25DA" w:rsidRPr="00E45E72" w:rsidRDefault="00CD25DA" w:rsidP="003770CB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Гель для ультразвуковых исследований, средней вязкости, 250 мл.</w:t>
            </w:r>
          </w:p>
        </w:tc>
        <w:tc>
          <w:tcPr>
            <w:tcW w:w="4633" w:type="dxa"/>
          </w:tcPr>
          <w:p w14:paraId="4C4A6BEA" w14:textId="77777777" w:rsidR="00CD25DA" w:rsidRPr="00E45E72" w:rsidRDefault="00CD25DA" w:rsidP="003770CB">
            <w:pPr>
              <w:pStyle w:val="a6"/>
              <w:numPr>
                <w:ilvl w:val="0"/>
                <w:numId w:val="19"/>
              </w:numPr>
              <w:shd w:val="clear" w:color="000000" w:fill="FFFFFF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45E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Гель для ультразвуковых исследований, средней вязкости, 250 мл.</w:t>
            </w:r>
          </w:p>
        </w:tc>
        <w:tc>
          <w:tcPr>
            <w:tcW w:w="2692" w:type="dxa"/>
          </w:tcPr>
          <w:p w14:paraId="5E1AD1F0" w14:textId="77777777" w:rsidR="00CD25DA" w:rsidRPr="00E45E72" w:rsidRDefault="00CD25DA" w:rsidP="003770CB">
            <w:pPr>
              <w:suppressAutoHyphens/>
              <w:spacing w:after="0"/>
              <w:jc w:val="both"/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45E72">
              <w:rPr>
                <w:rFonts w:ascii="Times New Roman" w:eastAsia="GE Inspira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Соответствует</w:t>
            </w:r>
          </w:p>
        </w:tc>
      </w:tr>
    </w:tbl>
    <w:p w14:paraId="4E96FE78" w14:textId="77777777" w:rsidR="00CD25DA" w:rsidRPr="00E45E72" w:rsidRDefault="00CD25DA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14:paraId="0625E6B6" w14:textId="3ACC57D2" w:rsidR="00DC56A5" w:rsidRPr="00DC56A5" w:rsidRDefault="00DC56A5" w:rsidP="00DC56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5. Решение комиссии:</w:t>
      </w:r>
    </w:p>
    <w:p w14:paraId="73F8637F" w14:textId="1515E74D" w:rsidR="00485E57" w:rsidRPr="00DC56A5" w:rsidRDefault="00DC56A5" w:rsidP="00DC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Заявка </w:t>
      </w: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ТОО «BM Medical»</w:t>
      </w:r>
      <w:r w:rsidR="00485E57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лоту №1 отклонена</w:t>
      </w:r>
      <w:r w:rsidR="00485E57">
        <w:rPr>
          <w:rFonts w:ascii="Times New Roman" w:eastAsia="Times New Roman" w:hAnsi="Times New Roman" w:cs="Times New Roman"/>
          <w:sz w:val="24"/>
          <w:szCs w:val="24"/>
          <w:lang/>
        </w:rPr>
        <w:t>. Н</w:t>
      </w:r>
      <w:r w:rsidR="00485E57" w:rsidRPr="00485E57">
        <w:rPr>
          <w:rFonts w:ascii="Times New Roman" w:eastAsia="Times New Roman" w:hAnsi="Times New Roman" w:cs="Times New Roman"/>
          <w:sz w:val="24"/>
          <w:szCs w:val="24"/>
          <w:lang/>
        </w:rPr>
        <w:t>е соответствует характеристика или техническая спецификация условиям объявления или приглашения на закуп в нарушение пп. 2) п. 11 Правил;Техническая спецификация медицинской техники не соответствует требованиям технической спецификации в объявлении (пп. 2) п. 200 Правил): не соответствует: 1.Согласно требованиям ТС объявления комплект поставки описывается с указанием точных технических характеристик товара (в технической спецификации потенциального поставщика не должны содержаться слова "не более", "не менее", "/", "или", из альтернативных вариантов комплектации (предусмотренных согласно ТС объявления) в ТС поставщика должны содержаться конкретные предлагаемые к поставке параметры/характеристики/комплектующие и т.д.).</w:t>
      </w:r>
    </w:p>
    <w:p w14:paraId="50B2DDF1" w14:textId="7567EDD9" w:rsidR="00DC56A5" w:rsidRPr="00DC56A5" w:rsidRDefault="00DC56A5" w:rsidP="00DC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Комиссия постановила заключить договор с </w:t>
      </w: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ТОО «Di Life</w:t>
      </w:r>
      <w:r w:rsidR="0092540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» с аппаратом «</w:t>
      </w:r>
      <w:r w:rsidR="00A30F49" w:rsidRPr="0092540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Ультразвуковая диагностическая система E-CUBE</w:t>
      </w:r>
      <w:r w:rsidR="00A30F49" w:rsidRPr="000672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8</w:t>
      </w:r>
      <w:r w:rsidR="00A30F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</w:t>
      </w:r>
      <w:r w:rsidR="0092540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» 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сумму 39,800,000 тенге.</w:t>
      </w:r>
    </w:p>
    <w:p w14:paraId="78F9422F" w14:textId="77777777" w:rsidR="00DC56A5" w:rsidRPr="00DC56A5" w:rsidRDefault="00A30F49" w:rsidP="00DC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pict w14:anchorId="53BF53C7">
          <v:rect id="_x0000_i1025" style="width:0;height:1.5pt" o:hralign="center" o:hrstd="t" o:hr="t" fillcolor="#a0a0a0" stroked="f"/>
        </w:pict>
      </w:r>
    </w:p>
    <w:p w14:paraId="0D6D0AE6" w14:textId="77777777" w:rsidR="00DC56A5" w:rsidRPr="00DC56A5" w:rsidRDefault="00DC56A5" w:rsidP="00DC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Подписи комиссии:</w:t>
      </w:r>
    </w:p>
    <w:p w14:paraId="2B47DCEB" w14:textId="45B60C08" w:rsidR="00DC56A5" w:rsidRPr="00DC56A5" w:rsidRDefault="00DC56A5" w:rsidP="00DC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Председатель комиссии: __________________________</w:t>
      </w:r>
      <w:r w:rsidR="00485E57">
        <w:rPr>
          <w:rFonts w:ascii="Times New Roman" w:eastAsia="Times New Roman" w:hAnsi="Times New Roman" w:cs="Times New Roman"/>
          <w:sz w:val="24"/>
          <w:szCs w:val="24"/>
          <w:lang/>
        </w:rPr>
        <w:t>Армиянов Т.С.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br/>
        <w:t>Члены комиссии:</w:t>
      </w:r>
    </w:p>
    <w:p w14:paraId="7EF2E228" w14:textId="77777777" w:rsidR="00DC56A5" w:rsidRPr="00DC56A5" w:rsidRDefault="00DC56A5" w:rsidP="00DC56A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__________________________ Кадышева Б.С.</w:t>
      </w:r>
    </w:p>
    <w:p w14:paraId="46DB20FA" w14:textId="77777777" w:rsidR="00DC56A5" w:rsidRPr="00DC56A5" w:rsidRDefault="00DC56A5" w:rsidP="00DC56A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 Урушева А.А.</w:t>
      </w:r>
    </w:p>
    <w:p w14:paraId="6BD63E95" w14:textId="2C3AAE58" w:rsidR="00DC56A5" w:rsidRPr="00E45E72" w:rsidRDefault="00DC56A5" w:rsidP="00A73F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 Меликова С.Ю.</w:t>
      </w:r>
      <w:r w:rsidRPr="00DC56A5">
        <w:rPr>
          <w:rFonts w:ascii="Times New Roman" w:eastAsia="Times New Roman" w:hAnsi="Times New Roman" w:cs="Times New Roman"/>
          <w:sz w:val="24"/>
          <w:szCs w:val="24"/>
          <w:lang/>
        </w:rPr>
        <w:br/>
        <w:t>Секретарь: __________________________ Фунт Л.А.</w:t>
      </w:r>
    </w:p>
    <w:sectPr w:rsidR="00DC56A5" w:rsidRPr="00E45E72" w:rsidSect="00E45E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 Inspir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4E7"/>
    <w:multiLevelType w:val="hybridMultilevel"/>
    <w:tmpl w:val="D36442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750"/>
    <w:multiLevelType w:val="hybridMultilevel"/>
    <w:tmpl w:val="91806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A86"/>
    <w:multiLevelType w:val="hybridMultilevel"/>
    <w:tmpl w:val="CA862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E32"/>
    <w:multiLevelType w:val="hybridMultilevel"/>
    <w:tmpl w:val="D4ECE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52FC"/>
    <w:multiLevelType w:val="multilevel"/>
    <w:tmpl w:val="916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4BB51D0"/>
    <w:multiLevelType w:val="multilevel"/>
    <w:tmpl w:val="E3C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0E7"/>
    <w:multiLevelType w:val="multilevel"/>
    <w:tmpl w:val="953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D12EA"/>
    <w:multiLevelType w:val="hybridMultilevel"/>
    <w:tmpl w:val="7E2E2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F0DA8"/>
    <w:multiLevelType w:val="hybridMultilevel"/>
    <w:tmpl w:val="2B92CF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0FAC"/>
    <w:multiLevelType w:val="multilevel"/>
    <w:tmpl w:val="F8AEBF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65C5B"/>
    <w:multiLevelType w:val="hybridMultilevel"/>
    <w:tmpl w:val="AD52B9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93D"/>
    <w:multiLevelType w:val="hybridMultilevel"/>
    <w:tmpl w:val="201AFF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6A674B"/>
    <w:multiLevelType w:val="multilevel"/>
    <w:tmpl w:val="017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B2E06"/>
    <w:multiLevelType w:val="hybridMultilevel"/>
    <w:tmpl w:val="9A368F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FBE"/>
    <w:multiLevelType w:val="hybridMultilevel"/>
    <w:tmpl w:val="319C88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27C25"/>
    <w:multiLevelType w:val="hybridMultilevel"/>
    <w:tmpl w:val="CF64A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9A5"/>
    <w:multiLevelType w:val="hybridMultilevel"/>
    <w:tmpl w:val="15189F9E"/>
    <w:lvl w:ilvl="0" w:tplc="529698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1F43"/>
    <w:multiLevelType w:val="hybridMultilevel"/>
    <w:tmpl w:val="E788D2B8"/>
    <w:lvl w:ilvl="0" w:tplc="70EC66C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4E51"/>
    <w:multiLevelType w:val="hybridMultilevel"/>
    <w:tmpl w:val="7096B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20"/>
  </w:num>
  <w:num w:numId="7">
    <w:abstractNumId w:val="8"/>
  </w:num>
  <w:num w:numId="8">
    <w:abstractNumId w:val="19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13"/>
  </w:num>
  <w:num w:numId="18">
    <w:abstractNumId w:val="18"/>
  </w:num>
  <w:num w:numId="19">
    <w:abstractNumId w:val="0"/>
  </w:num>
  <w:num w:numId="20">
    <w:abstractNumId w:val="17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B651D"/>
    <w:rsid w:val="000E3DBB"/>
    <w:rsid w:val="000F071F"/>
    <w:rsid w:val="000F130B"/>
    <w:rsid w:val="000F4150"/>
    <w:rsid w:val="001336B5"/>
    <w:rsid w:val="0014386A"/>
    <w:rsid w:val="001604C0"/>
    <w:rsid w:val="001711E2"/>
    <w:rsid w:val="001765CE"/>
    <w:rsid w:val="001D5618"/>
    <w:rsid w:val="001F724E"/>
    <w:rsid w:val="00214780"/>
    <w:rsid w:val="00235B5E"/>
    <w:rsid w:val="00287F87"/>
    <w:rsid w:val="002A1568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85E57"/>
    <w:rsid w:val="004A6969"/>
    <w:rsid w:val="004A6C4D"/>
    <w:rsid w:val="004D590F"/>
    <w:rsid w:val="004D6FC2"/>
    <w:rsid w:val="004E74B0"/>
    <w:rsid w:val="00521D3C"/>
    <w:rsid w:val="00523991"/>
    <w:rsid w:val="00546D10"/>
    <w:rsid w:val="00556638"/>
    <w:rsid w:val="0056342D"/>
    <w:rsid w:val="00575469"/>
    <w:rsid w:val="0059345A"/>
    <w:rsid w:val="006036C5"/>
    <w:rsid w:val="006102E7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93A3E"/>
    <w:rsid w:val="008A4DF9"/>
    <w:rsid w:val="008E4A92"/>
    <w:rsid w:val="008E6C9B"/>
    <w:rsid w:val="0092540F"/>
    <w:rsid w:val="00964E94"/>
    <w:rsid w:val="00991506"/>
    <w:rsid w:val="009C2680"/>
    <w:rsid w:val="009E6B8E"/>
    <w:rsid w:val="009F591D"/>
    <w:rsid w:val="00A007D9"/>
    <w:rsid w:val="00A145B0"/>
    <w:rsid w:val="00A30F49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867E4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CB00D0"/>
    <w:rsid w:val="00CD25DA"/>
    <w:rsid w:val="00CD6900"/>
    <w:rsid w:val="00D077FD"/>
    <w:rsid w:val="00D35E53"/>
    <w:rsid w:val="00D40516"/>
    <w:rsid w:val="00D42E6C"/>
    <w:rsid w:val="00D44CFF"/>
    <w:rsid w:val="00D54D9E"/>
    <w:rsid w:val="00DB55B1"/>
    <w:rsid w:val="00DC27F9"/>
    <w:rsid w:val="00DC56A5"/>
    <w:rsid w:val="00DE289F"/>
    <w:rsid w:val="00E01DAF"/>
    <w:rsid w:val="00E05142"/>
    <w:rsid w:val="00E26012"/>
    <w:rsid w:val="00E45E72"/>
    <w:rsid w:val="00E710DD"/>
    <w:rsid w:val="00E90C8E"/>
    <w:rsid w:val="00E955E0"/>
    <w:rsid w:val="00EA6DF6"/>
    <w:rsid w:val="00EB386C"/>
    <w:rsid w:val="00EC0D92"/>
    <w:rsid w:val="00EE6842"/>
    <w:rsid w:val="00EF0751"/>
    <w:rsid w:val="00F128F4"/>
    <w:rsid w:val="00F36186"/>
    <w:rsid w:val="00F740B3"/>
    <w:rsid w:val="00FA3F2F"/>
    <w:rsid w:val="00FC2CFD"/>
    <w:rsid w:val="00FC5C68"/>
    <w:rsid w:val="00FD20F4"/>
    <w:rsid w:val="00FF0F37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E39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2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C5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6102E7"/>
  </w:style>
  <w:style w:type="character" w:customStyle="1" w:styleId="11">
    <w:name w:val="Основной шрифт абзаца1"/>
    <w:rsid w:val="006102E7"/>
  </w:style>
  <w:style w:type="character" w:customStyle="1" w:styleId="a7">
    <w:name w:val="Основной текст с отступом Знак"/>
    <w:rsid w:val="006102E7"/>
    <w:rPr>
      <w:rFonts w:ascii="Times New Roman" w:eastAsia="Times New Roman" w:hAnsi="Times New Roman" w:cs="Times New Roman"/>
      <w:szCs w:val="20"/>
    </w:rPr>
  </w:style>
  <w:style w:type="character" w:customStyle="1" w:styleId="a8">
    <w:name w:val="Без интервала Знак"/>
    <w:link w:val="a9"/>
    <w:uiPriority w:val="99"/>
    <w:rsid w:val="006102E7"/>
    <w:rPr>
      <w:rFonts w:ascii="Calibri" w:hAnsi="Calibri"/>
    </w:rPr>
  </w:style>
  <w:style w:type="character" w:customStyle="1" w:styleId="s0">
    <w:name w:val="s0"/>
    <w:rsid w:val="006102E7"/>
    <w:rPr>
      <w:rFonts w:ascii="Times New Roman" w:hAnsi="Times New Roman"/>
      <w:b w:val="0"/>
      <w:i w:val="0"/>
      <w:dstrike/>
      <w:color w:val="000000"/>
      <w:sz w:val="20"/>
      <w:u w:val="none"/>
      <w:effect w:val="none"/>
    </w:rPr>
  </w:style>
  <w:style w:type="paragraph" w:customStyle="1" w:styleId="aa">
    <w:basedOn w:val="a"/>
    <w:next w:val="ab"/>
    <w:rsid w:val="006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102E7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6102E7"/>
    <w:rPr>
      <w:rFonts w:ascii="Calibri" w:eastAsia="SimSun" w:hAnsi="Calibri" w:cs="Calibri"/>
      <w:kern w:val="1"/>
      <w:lang w:eastAsia="ar-SA"/>
    </w:rPr>
  </w:style>
  <w:style w:type="paragraph" w:styleId="ae">
    <w:name w:val="List"/>
    <w:basedOn w:val="ac"/>
    <w:rsid w:val="006102E7"/>
    <w:rPr>
      <w:rFonts w:cs="Mangal"/>
    </w:rPr>
  </w:style>
  <w:style w:type="paragraph" w:customStyle="1" w:styleId="12">
    <w:name w:val="Название1"/>
    <w:basedOn w:val="a"/>
    <w:rsid w:val="006102E7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6102E7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f">
    <w:name w:val="Body Text Indent"/>
    <w:basedOn w:val="a"/>
    <w:link w:val="14"/>
    <w:rsid w:val="006102E7"/>
    <w:pPr>
      <w:suppressAutoHyphens/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"/>
    <w:rsid w:val="006102E7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15">
    <w:name w:val="Без интервала1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9">
    <w:name w:val="No Spacing"/>
    <w:link w:val="a8"/>
    <w:uiPriority w:val="99"/>
    <w:qFormat/>
    <w:rsid w:val="006102E7"/>
    <w:pPr>
      <w:spacing w:after="0" w:line="240" w:lineRule="auto"/>
    </w:pPr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styleId="af2">
    <w:name w:val="footer"/>
    <w:basedOn w:val="a"/>
    <w:link w:val="af3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customStyle="1" w:styleId="21">
    <w:name w:val="Без интервала2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customStyle="1" w:styleId="31">
    <w:name w:val="Сетка таблицы3"/>
    <w:basedOn w:val="a1"/>
    <w:next w:val="a3"/>
    <w:uiPriority w:val="59"/>
    <w:rsid w:val="0061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6102E7"/>
    <w:rPr>
      <w:rFonts w:ascii="Times New Roman" w:hAnsi="Times New Roman" w:cs="Times New Roman" w:hint="default"/>
      <w:b/>
      <w:bCs/>
      <w:color w:val="000000"/>
    </w:rPr>
  </w:style>
  <w:style w:type="character" w:customStyle="1" w:styleId="275pt">
    <w:name w:val="Основной текст (2) + 7;5 pt"/>
    <w:rsid w:val="006102E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102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02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02E7"/>
  </w:style>
  <w:style w:type="character" w:styleId="af4">
    <w:name w:val="Emphasis"/>
    <w:uiPriority w:val="99"/>
    <w:qFormat/>
    <w:rsid w:val="006102E7"/>
    <w:rPr>
      <w:i/>
      <w:iCs/>
    </w:rPr>
  </w:style>
  <w:style w:type="character" w:styleId="af5">
    <w:name w:val="Strong"/>
    <w:uiPriority w:val="22"/>
    <w:qFormat/>
    <w:rsid w:val="006102E7"/>
    <w:rPr>
      <w:b/>
      <w:bCs/>
    </w:rPr>
  </w:style>
  <w:style w:type="paragraph" w:customStyle="1" w:styleId="16">
    <w:name w:val="Абзац списка1"/>
    <w:basedOn w:val="a"/>
    <w:qFormat/>
    <w:rsid w:val="006102E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102E7"/>
    <w:pPr>
      <w:suppressAutoHyphens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C56A5"/>
    <w:rPr>
      <w:rFonts w:ascii="Times New Roman" w:eastAsia="Times New Roman" w:hAnsi="Times New Roman" w:cs="Times New Roman"/>
      <w:b/>
      <w:bCs/>
      <w:sz w:val="27"/>
      <w:szCs w:val="27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5F50-1054-46CE-90CF-E2326344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Михаил Васильевичь )</cp:lastModifiedBy>
  <cp:revision>28</cp:revision>
  <cp:lastPrinted>2024-10-02T10:09:00Z</cp:lastPrinted>
  <dcterms:created xsi:type="dcterms:W3CDTF">2024-07-30T06:05:00Z</dcterms:created>
  <dcterms:modified xsi:type="dcterms:W3CDTF">2024-10-02T14:09:00Z</dcterms:modified>
</cp:coreProperties>
</file>