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Default="006B5FD4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23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 w:rsidR="00152227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27</w:t>
      </w:r>
      <w:r w:rsidR="00797AC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мая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15222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оборудования.</w:t>
      </w:r>
    </w:p>
    <w:p w:rsidR="00152227" w:rsidRPr="00152227" w:rsidRDefault="00152227" w:rsidP="00654594">
      <w:pP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15222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«Аппарат подогрева крови, кровезаменителей и растворов при инфузионной терапии "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152227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797AC4">
        <w:rPr>
          <w:rFonts w:ascii="Times New Roman" w:hAnsi="Times New Roman" w:cs="Times New Roman"/>
          <w:b/>
          <w:sz w:val="24"/>
          <w:szCs w:val="24"/>
        </w:rPr>
        <w:t>мая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 8,30 часов по </w:t>
      </w:r>
      <w:r w:rsidR="00152227">
        <w:rPr>
          <w:rFonts w:ascii="Times New Roman" w:hAnsi="Times New Roman" w:cs="Times New Roman"/>
          <w:b/>
          <w:sz w:val="24"/>
          <w:szCs w:val="24"/>
        </w:rPr>
        <w:t>3 июня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152227">
        <w:rPr>
          <w:rFonts w:ascii="Times New Roman" w:hAnsi="Times New Roman" w:cs="Times New Roman"/>
          <w:b/>
          <w:sz w:val="24"/>
          <w:szCs w:val="24"/>
        </w:rPr>
        <w:t>3 июня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ГосЗакупкам Фунт Людмила Анатольевна(87756644338). </w:t>
      </w:r>
    </w:p>
    <w:p w:rsidR="007D2AE3" w:rsidRPr="003511E4" w:rsidRDefault="00FC2B8E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</w:t>
      </w:r>
      <w:r w:rsidR="00F320C8">
        <w:rPr>
          <w:rFonts w:ascii="Times New Roman" w:hAnsi="Times New Roman" w:cs="Times New Roman"/>
          <w:b/>
          <w:color w:val="FF0000"/>
          <w:sz w:val="24"/>
          <w:szCs w:val="24"/>
        </w:rPr>
        <w:t>: сертификат соответствия, сертификат происхождения</w:t>
      </w: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320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экспертиза стоимости,</w:t>
      </w: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5FD4" w:rsidRPr="006B5FD4">
        <w:rPr>
          <w:rFonts w:ascii="Times New Roman" w:hAnsi="Times New Roman" w:cs="Times New Roman"/>
          <w:b/>
          <w:color w:val="FF0000"/>
          <w:sz w:val="24"/>
          <w:szCs w:val="24"/>
        </w:rPr>
        <w:t>письмо или сертификат о том, что оборудование является или не является средством измерения.</w:t>
      </w:r>
      <w:r w:rsidR="006B5F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правильно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F320C8" w:rsidP="00797AC4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позднее 60 календарных дней после подписания договора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 Абай, ул.Промышленная,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20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июня 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F320C8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июня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Г.Абай, ул.Промышленная,77,материальный отдел</w:t>
            </w:r>
          </w:p>
        </w:tc>
      </w:tr>
    </w:tbl>
    <w:p w:rsidR="006C17E3" w:rsidRDefault="006C17E3" w:rsidP="006C17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320C8" w:rsidRPr="004D0F2E" w:rsidRDefault="00F320C8" w:rsidP="00F320C8">
      <w:pPr>
        <w:jc w:val="center"/>
        <w:rPr>
          <w:rFonts w:ascii="Times New Roman" w:hAnsi="Times New Roman" w:cs="Times New Roman"/>
          <w:b/>
          <w:spacing w:val="2"/>
          <w:sz w:val="24"/>
        </w:rPr>
      </w:pPr>
      <w:r>
        <w:rPr>
          <w:rFonts w:ascii="Times New Roman" w:hAnsi="Times New Roman" w:cs="Times New Roman"/>
          <w:b/>
          <w:spacing w:val="2"/>
          <w:sz w:val="24"/>
        </w:rPr>
        <w:t>Техническая спецификация</w:t>
      </w:r>
    </w:p>
    <w:p w:rsidR="00F320C8" w:rsidRPr="004D0F2E" w:rsidRDefault="00F320C8" w:rsidP="00F320C8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3480"/>
        <w:gridCol w:w="336"/>
        <w:gridCol w:w="3125"/>
        <w:gridCol w:w="6938"/>
        <w:gridCol w:w="594"/>
      </w:tblGrid>
      <w:tr w:rsidR="00F320C8" w:rsidRPr="004D0F2E" w:rsidTr="002B46E8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20C8" w:rsidRPr="004D0F2E" w:rsidRDefault="00F320C8" w:rsidP="002B46E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20C8" w:rsidRPr="004D0F2E" w:rsidRDefault="00F320C8" w:rsidP="002B46E8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320C8" w:rsidRPr="004D0F2E" w:rsidRDefault="00F320C8" w:rsidP="002B46E8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F320C8" w:rsidRPr="004D0F2E" w:rsidTr="002B46E8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F320C8">
            <w:pPr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 xml:space="preserve">Наименование медицинского изделий, требующего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сервисного обслуживания </w:t>
            </w:r>
          </w:p>
          <w:p w:rsidR="00F320C8" w:rsidRPr="004D0F2E" w:rsidRDefault="00F320C8" w:rsidP="002B46E8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8" w:rsidRDefault="00F320C8" w:rsidP="002B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A86DFF">
              <w:rPr>
                <w:rFonts w:ascii="Times New Roman" w:hAnsi="Times New Roman" w:cs="Times New Roman"/>
                <w:sz w:val="24"/>
              </w:rPr>
              <w:lastRenderedPageBreak/>
              <w:t xml:space="preserve">Аппарат подогрева крови, кровезаменителей и растворов при инфузионной терапии </w:t>
            </w:r>
          </w:p>
          <w:p w:rsidR="00F320C8" w:rsidRPr="004D0F2E" w:rsidRDefault="00F320C8" w:rsidP="002B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F320C8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 w:rsidR="0075189E">
              <w:rPr>
                <w:rFonts w:ascii="Times New Roman" w:hAnsi="Times New Roman" w:cs="Times New Roman"/>
                <w:b/>
                <w:sz w:val="24"/>
              </w:rPr>
              <w:t xml:space="preserve"> штука 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1 659 555 тенге</w:t>
            </w:r>
          </w:p>
        </w:tc>
      </w:tr>
      <w:tr w:rsidR="00F320C8" w:rsidRPr="004D0F2E" w:rsidTr="002B46E8">
        <w:trPr>
          <w:trHeight w:val="141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</w:rPr>
              <w:t>Основные комплектующие</w:t>
            </w:r>
          </w:p>
        </w:tc>
      </w:tr>
      <w:tr w:rsidR="00F320C8" w:rsidRPr="004D0F2E" w:rsidTr="002B46E8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8" w:rsidRPr="004D0F2E" w:rsidRDefault="00F320C8" w:rsidP="002B46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Аппарат подогрева крови, кровезаменителей и растворов при инфузионной терапии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8" w:rsidRDefault="00F320C8" w:rsidP="002B46E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Аппарат предназначен для предотвращения и лечения гипотермии и вызываемых ею осложнений в до-, интра-, постоперативных периодах.</w:t>
            </w:r>
            <w:r w:rsidRPr="004D0F2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320C8" w:rsidRDefault="00F320C8" w:rsidP="002B46E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F320C8" w:rsidRDefault="00F320C8" w:rsidP="002B4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Область применения: ОИТР, дневной стационар, больничные палаты, везде где требуется инфузионная терапия, переливание крови и кровезаменителей. </w:t>
            </w:r>
          </w:p>
          <w:p w:rsidR="00F320C8" w:rsidRPr="004D0F2E" w:rsidRDefault="00F320C8" w:rsidP="002B46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320C8" w:rsidRPr="004D0F2E" w:rsidRDefault="00F320C8" w:rsidP="002B46E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Принцип работы  аппарата:</w:t>
            </w:r>
            <w:r w:rsidRPr="004D0F2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F320C8" w:rsidRPr="004D0F2E" w:rsidRDefault="00F320C8" w:rsidP="002B4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- непрерывность  нагрева потока жидкости, протекающей по инфузионной магистрали через теплообменник; </w:t>
            </w:r>
          </w:p>
          <w:p w:rsidR="00F320C8" w:rsidRPr="004D0F2E" w:rsidRDefault="00F320C8" w:rsidP="002B46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- равномерность нагрева потока жидкости. </w:t>
            </w:r>
          </w:p>
          <w:p w:rsidR="00F320C8" w:rsidRDefault="00F320C8" w:rsidP="002B46E8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Возможность </w:t>
            </w:r>
            <w:r w:rsidRPr="004D0F2E">
              <w:rPr>
                <w:rFonts w:ascii="Times New Roman" w:hAnsi="Times New Roman" w:cs="Times New Roman"/>
                <w:iCs/>
                <w:sz w:val="24"/>
              </w:rPr>
              <w:t xml:space="preserve">использования нескольких инфузионных систем одновременно.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iCs/>
                <w:sz w:val="24"/>
              </w:rPr>
              <w:t>Возможность</w:t>
            </w:r>
            <w:r w:rsidRPr="004D0F2E">
              <w:rPr>
                <w:rFonts w:ascii="Times New Roman" w:hAnsi="Times New Roman" w:cs="Times New Roman"/>
                <w:sz w:val="24"/>
              </w:rPr>
              <w:t xml:space="preserve"> применения при больших скоростях инфузии.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Температура теплообменника регулируется в диапазоне: 34ºС до 41.5ºС   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lastRenderedPageBreak/>
              <w:t xml:space="preserve">Точность задания температуры: 0.1 ºС.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Точность поддержания температуры: ±5%.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При выключении/включении аппарат запоминает последнюю установленную температуру.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Наличие сигнала тревоги и автоматического отключения процесса нагрева при превышении температуры свыше 42 ºС.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Наличие самотестирования аппарата на работоспособность температурных датчиков со световой и звуковой сигнализацией.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Средняя потребляемая мощность: не более 30 Ватт.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Наличие пыле- влагозащищенной клавиатуры управления. Наличие яркого цифрового LED  индикатора для отображения текущей температуры. Наличие LED индикатора для отображения процесса работы теплообменника. Наличие звукового сопровождения нажатия клавиш управления.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Раздельные клавиши для запуска и остановки процесса нагрева.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Обеспечение обогрева крови, кровезаменителей и инфузионных растворов, вливаемых со скоростью до 1 л/час. </w:t>
            </w:r>
          </w:p>
          <w:p w:rsidR="00F320C8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Длина канавки для нагрева инфузионной магистрали: 310 см. </w:t>
            </w:r>
          </w:p>
          <w:p w:rsidR="00F320C8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Нагрев до необходимой температуры не более 5 минут.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Самотестирование при включении и в процессе работы.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Крепление подходит к стойкам от 15 до 55 мм в диаметре. </w:t>
            </w:r>
          </w:p>
          <w:p w:rsidR="00F320C8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lastRenderedPageBreak/>
              <w:t xml:space="preserve">Конструктивные параметры: Наличие легко заменяемых предохранителей; Специальная ручка для переноса аппарата; Универсальный зажим для крепления аппарата на стойке. </w:t>
            </w:r>
          </w:p>
          <w:p w:rsidR="00F320C8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Масса аппарата: 3 кг. 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Габариты: 225х195х170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1 </w:t>
            </w:r>
            <w:r w:rsidRPr="004D0F2E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F320C8" w:rsidRPr="004D0F2E" w:rsidTr="002B46E8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val="en-US"/>
              </w:rPr>
              <w:t>Дополнительные комплектующие:</w:t>
            </w:r>
          </w:p>
        </w:tc>
      </w:tr>
      <w:tr w:rsidR="00F320C8" w:rsidRPr="004D0F2E" w:rsidTr="002B46E8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Сетевой кабель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C8" w:rsidRPr="004D0F2E" w:rsidRDefault="00F320C8" w:rsidP="002B46E8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Сетевой кабель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F320C8" w:rsidRPr="004D0F2E" w:rsidTr="002B46E8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8" w:rsidRPr="004D0F2E" w:rsidRDefault="00F320C8" w:rsidP="002B46E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8" w:rsidRPr="004D0F2E" w:rsidRDefault="00F320C8" w:rsidP="002B46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8" w:rsidRPr="004D0F2E" w:rsidRDefault="00F320C8" w:rsidP="002B46E8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C8" w:rsidRPr="004D0F2E" w:rsidRDefault="00F320C8" w:rsidP="002B46E8">
            <w:pPr>
              <w:pStyle w:val="20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1 шт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320C8" w:rsidRPr="004D0F2E" w:rsidTr="002B46E8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bCs/>
                <w:sz w:val="24"/>
              </w:rPr>
              <w:t>Требования к условиям эксплуатации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>Напряжение питания 230 ±23В</w:t>
            </w:r>
          </w:p>
        </w:tc>
      </w:tr>
      <w:tr w:rsidR="00F320C8" w:rsidRPr="004D0F2E" w:rsidTr="002B46E8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Условия осуществления поставки МИ ТСО</w:t>
            </w:r>
          </w:p>
          <w:p w:rsidR="00F320C8" w:rsidRPr="004D0F2E" w:rsidRDefault="00F320C8" w:rsidP="002B46E8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</w:rPr>
              <w:t>(в соответствии с ИНКОТЕРМС 2010)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F320C8" w:rsidRDefault="00F320C8" w:rsidP="00F320C8">
            <w:pPr>
              <w:snapToGrid w:val="0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320C8">
              <w:rPr>
                <w:rFonts w:ascii="Times New Roman" w:hAnsi="Times New Roman" w:cs="Times New Roman"/>
                <w:sz w:val="24"/>
              </w:rPr>
              <w:t>DDP КГП на ПХВ «Больница  г.</w:t>
            </w:r>
            <w:r>
              <w:rPr>
                <w:rFonts w:ascii="Times New Roman" w:hAnsi="Times New Roman" w:cs="Times New Roman"/>
                <w:sz w:val="24"/>
              </w:rPr>
              <w:t>Абая</w:t>
            </w:r>
            <w:r w:rsidRPr="00F320C8">
              <w:rPr>
                <w:rFonts w:ascii="Times New Roman" w:hAnsi="Times New Roman" w:cs="Times New Roman"/>
                <w:sz w:val="24"/>
              </w:rPr>
              <w:t>» УЗКО</w:t>
            </w:r>
          </w:p>
        </w:tc>
      </w:tr>
      <w:tr w:rsidR="00F320C8" w:rsidRPr="004D0F2E" w:rsidTr="002B46E8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Pr="004D0F2E" w:rsidRDefault="00F320C8" w:rsidP="002B46E8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</w:rPr>
              <w:t xml:space="preserve">Срок поставки МИ ТСО и место дислокации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C8" w:rsidRDefault="00F320C8" w:rsidP="002B46E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календарных дней с момента подписания договора</w:t>
            </w:r>
          </w:p>
          <w:p w:rsidR="00F320C8" w:rsidRPr="004D0F2E" w:rsidRDefault="00F320C8" w:rsidP="002B46E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D0F2E">
              <w:rPr>
                <w:rFonts w:ascii="Times New Roman" w:hAnsi="Times New Roman" w:cs="Times New Roman"/>
                <w:sz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</w:rPr>
              <w:t>РК, Карагандинская область, город Абай, ул. Промышленная, 77</w:t>
            </w:r>
          </w:p>
        </w:tc>
      </w:tr>
    </w:tbl>
    <w:p w:rsidR="00F320C8" w:rsidRPr="00323DB6" w:rsidRDefault="00F320C8" w:rsidP="00F320C8">
      <w:pPr>
        <w:rPr>
          <w:rFonts w:ascii="Arial" w:hAnsi="Arial" w:cs="Arial"/>
          <w:sz w:val="24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97AC4" w:rsidRPr="00797AC4" w:rsidRDefault="00797AC4" w:rsidP="00797AC4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B5FD4" w:rsidRPr="00DA1340" w:rsidRDefault="006B5FD4" w:rsidP="006B5FD4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lastRenderedPageBreak/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rFonts w:ascii="Times New Roman" w:hAnsi="Times New Roman" w:cs="Times New Roman"/>
          <w:b/>
          <w:sz w:val="24"/>
          <w:u w:val="single"/>
        </w:rPr>
        <w:t xml:space="preserve">Главой  3 </w:t>
      </w:r>
      <w:r w:rsidRPr="00DA1340">
        <w:rPr>
          <w:rFonts w:ascii="Times New Roman" w:hAnsi="Times New Roman" w:cs="Times New Roman"/>
          <w:b/>
          <w:sz w:val="24"/>
        </w:rPr>
        <w:t>настоящих Правил.</w:t>
      </w:r>
    </w:p>
    <w:p w:rsidR="006B5FD4" w:rsidRPr="00DA1340" w:rsidRDefault="006B5FD4" w:rsidP="006B5FD4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1" w:name="z436"/>
      <w:r w:rsidRPr="00DA1340">
        <w:rPr>
          <w:rFonts w:ascii="Times New Roman" w:hAnsi="Times New Roman" w:cs="Times New Roman"/>
          <w:sz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1"/>
    <w:p w:rsidR="006B5FD4" w:rsidRPr="00DA1340" w:rsidRDefault="006B5FD4" w:rsidP="006B5FD4">
      <w:pPr>
        <w:pStyle w:val="a6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6B5FD4" w:rsidRPr="00DA1340" w:rsidRDefault="006B5FD4" w:rsidP="006B5FD4">
      <w:pPr>
        <w:pStyle w:val="a6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6B5FD4" w:rsidRPr="00DA1340" w:rsidRDefault="006B5FD4" w:rsidP="006B5FD4">
      <w:pPr>
        <w:pStyle w:val="a6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FC2B8E" w:rsidRDefault="00FC2B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«Абай қаласыны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100101, Карагандинская область, г.Абай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АО "Народный Банк Казахстана"г.Караганды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e-mail:cb _ gorod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Директор Жумакаев Маратбек Даулетханович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C70C51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ОКПО 38862891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13591"/>
    <w:rsid w:val="00016990"/>
    <w:rsid w:val="00025290"/>
    <w:rsid w:val="00026CD1"/>
    <w:rsid w:val="000368F3"/>
    <w:rsid w:val="000452A2"/>
    <w:rsid w:val="00066B70"/>
    <w:rsid w:val="00093916"/>
    <w:rsid w:val="000B3176"/>
    <w:rsid w:val="000F4150"/>
    <w:rsid w:val="00152227"/>
    <w:rsid w:val="001765CE"/>
    <w:rsid w:val="00235B5E"/>
    <w:rsid w:val="00287F87"/>
    <w:rsid w:val="002F5294"/>
    <w:rsid w:val="003511E4"/>
    <w:rsid w:val="00351437"/>
    <w:rsid w:val="003F03B9"/>
    <w:rsid w:val="00404C1D"/>
    <w:rsid w:val="00444C0C"/>
    <w:rsid w:val="00481F09"/>
    <w:rsid w:val="00556638"/>
    <w:rsid w:val="0056342D"/>
    <w:rsid w:val="00575469"/>
    <w:rsid w:val="00654594"/>
    <w:rsid w:val="006B5FD4"/>
    <w:rsid w:val="006C17E3"/>
    <w:rsid w:val="006D01CD"/>
    <w:rsid w:val="0075189E"/>
    <w:rsid w:val="007643AC"/>
    <w:rsid w:val="00797AC4"/>
    <w:rsid w:val="007D2AE3"/>
    <w:rsid w:val="00803138"/>
    <w:rsid w:val="008066E8"/>
    <w:rsid w:val="008109F5"/>
    <w:rsid w:val="00851DEA"/>
    <w:rsid w:val="008B527B"/>
    <w:rsid w:val="008E6C9B"/>
    <w:rsid w:val="009112B1"/>
    <w:rsid w:val="009F591D"/>
    <w:rsid w:val="00A350F1"/>
    <w:rsid w:val="00A97DC3"/>
    <w:rsid w:val="00AC5EBE"/>
    <w:rsid w:val="00B70F42"/>
    <w:rsid w:val="00B81658"/>
    <w:rsid w:val="00C70C51"/>
    <w:rsid w:val="00C751C6"/>
    <w:rsid w:val="00D077FD"/>
    <w:rsid w:val="00D35E53"/>
    <w:rsid w:val="00D42E6C"/>
    <w:rsid w:val="00E01DAF"/>
    <w:rsid w:val="00E05142"/>
    <w:rsid w:val="00EA6DF6"/>
    <w:rsid w:val="00EC0D92"/>
    <w:rsid w:val="00EE6842"/>
    <w:rsid w:val="00F320C8"/>
    <w:rsid w:val="00FC2B8E"/>
    <w:rsid w:val="00FC5C68"/>
    <w:rsid w:val="00FC6EC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unhideWhenUsed/>
    <w:rsid w:val="00F320C8"/>
    <w:pPr>
      <w:widowControl w:val="0"/>
      <w:suppressAutoHyphens/>
      <w:spacing w:after="120" w:line="48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customStyle="1" w:styleId="21">
    <w:name w:val="Основной текст 2 Знак"/>
    <w:basedOn w:val="a0"/>
    <w:link w:val="20"/>
    <w:uiPriority w:val="99"/>
    <w:rsid w:val="00F320C8"/>
    <w:rPr>
      <w:rFonts w:ascii="Calibri" w:eastAsia="Segoe UI" w:hAnsi="Calibri" w:cs="Tahoma"/>
      <w:color w:val="000000"/>
      <w:szCs w:val="24"/>
      <w:lang w:eastAsia="ru-RU" w:bidi="ru-RU"/>
    </w:rPr>
  </w:style>
  <w:style w:type="paragraph" w:styleId="a6">
    <w:name w:val="No Spacing"/>
    <w:link w:val="a7"/>
    <w:qFormat/>
    <w:rsid w:val="006B5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6B5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49</cp:revision>
  <cp:lastPrinted>2023-01-12T03:52:00Z</cp:lastPrinted>
  <dcterms:created xsi:type="dcterms:W3CDTF">2022-12-14T10:54:00Z</dcterms:created>
  <dcterms:modified xsi:type="dcterms:W3CDTF">2024-05-24T11:12:00Z</dcterms:modified>
</cp:coreProperties>
</file>