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19" w:rsidRPr="00D46C9C" w:rsidRDefault="00952E19" w:rsidP="00952E19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proofErr w:type="gramStart"/>
      <w:r w:rsidRPr="00D46C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Протокол  №</w:t>
      </w:r>
      <w:proofErr w:type="gramEnd"/>
      <w:r w:rsidRPr="00D46C9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18 от 03.04.2024 года о проведении закупа реагентов в лабораторию способом запроса ценовых предложений.</w:t>
      </w:r>
    </w:p>
    <w:p w:rsidR="00952E19" w:rsidRPr="00D46C9C" w:rsidRDefault="00952E19" w:rsidP="00952E19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ул. Промышленная, </w:t>
      </w:r>
      <w:proofErr w:type="gram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03.04. 2024 г 15.30 часов.</w:t>
      </w:r>
    </w:p>
    <w:p w:rsidR="00952E19" w:rsidRPr="00D46C9C" w:rsidRDefault="00952E19" w:rsidP="00952E19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зам.директора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качеству оказания медицинских услуг 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Оспанов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</w:t>
      </w:r>
      <w:proofErr w:type="gram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главный  бухгалтер</w:t>
      </w:r>
      <w:proofErr w:type="gram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главная медсестра 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Урушева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</w:t>
      </w: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val="kk-KZ" w:eastAsia="ru-RU"/>
        </w:rPr>
        <w:t xml:space="preserve">едующая аптекой </w:t>
      </w: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Меликова С.Ю., секретаря специалиста по ГЗ Фунт Л.А., произвели процедуру рассмотрения. Ценовые предложения предоставили: ТОО «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СауМедГроуп</w:t>
      </w:r>
      <w:proofErr w:type="spellEnd"/>
      <w:proofErr w:type="gram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»,ТОО</w:t>
      </w:r>
      <w:proofErr w:type="gram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«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БионМедсервис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»,ТОО «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ЛюксТест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ТОО «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Гелика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ТОО «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ДиАКит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ТОО «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ОрдаМед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Караганда», ТОО «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МухСад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», ТОО «</w:t>
      </w:r>
      <w:proofErr w:type="spell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Stel</w:t>
      </w:r>
      <w:r w:rsidR="00D46C9C" w:rsidRPr="00D46C9C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l</w:t>
      </w: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Medical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».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53F9" w:rsidRPr="00D46C9C" w:rsidRDefault="00E753F9" w:rsidP="00E753F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753F9" w:rsidRPr="00D46C9C" w:rsidRDefault="00E753F9" w:rsidP="00E753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304" w:tblpY="175"/>
        <w:tblW w:w="16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662"/>
        <w:gridCol w:w="851"/>
        <w:gridCol w:w="992"/>
        <w:gridCol w:w="1134"/>
        <w:gridCol w:w="1134"/>
        <w:gridCol w:w="1015"/>
        <w:gridCol w:w="1134"/>
        <w:gridCol w:w="993"/>
        <w:gridCol w:w="850"/>
        <w:gridCol w:w="851"/>
        <w:gridCol w:w="992"/>
        <w:gridCol w:w="850"/>
        <w:gridCol w:w="1396"/>
      </w:tblGrid>
      <w:tr w:rsidR="00E753F9" w:rsidRPr="00D46C9C" w:rsidTr="00952E19">
        <w:trPr>
          <w:trHeight w:val="41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СауМедГроуп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БинМед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ЛюксТест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Гелика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Диакит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Ордамед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3F9" w:rsidRPr="00D46C9C" w:rsidRDefault="00E753F9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Мухсад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F9" w:rsidRPr="00D46C9C" w:rsidRDefault="00BD5A28" w:rsidP="00952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Stel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Медика</w:t>
            </w: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колличественный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на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proBNP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89250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89250</w:t>
            </w: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HbA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Hemoglobin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– быстрый количественный тест на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гликированный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гемоглобин№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3528000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50400</w:t>
            </w: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-Smart 30 Pro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( 6413 200/4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</w:t>
            </w: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Иммунологический тест на определение Д-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димера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контрольных материалов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Quidel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Triage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Dimer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191000</w:t>
            </w: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Иммунологический тест на определение уровня </w:t>
            </w:r>
            <w:proofErr w:type="spellStart"/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тропонина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Quidel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Triage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Troponin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Test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</w:t>
            </w: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количественный тест на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Dimer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FIA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Meter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Plus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73500</w:t>
            </w: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Быстрый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колличественный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на С-реактивный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Finecare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№25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52500</w:t>
            </w: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Изотонический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разбавитель ,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канистра20 л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Cellpak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комплекта Автоматический гематологический   анализатор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XP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 +5,+30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Stromatolyser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3*500 мл из комплекта автоматический гематологический анализатор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XP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-300 ( 3*500) +2 +35С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SYSMEX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CELLCLEAN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50 50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IVD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REF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83401621 из комплекта автоматический гематологический анализатор А-25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контрольный раствор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Eightchck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WP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normal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контрольный раствор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Eightchck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WP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Low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Стандартный контрольный раствор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Eightchck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WP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High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Кюветы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авто(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арт.040-001952-00 под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тип, каждая кювета снабжена магнитной картой, совместимой со сканером анализатора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3636000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Промывочный раствор-2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Cleaning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Solution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1*2500 мл арт.105-006677-00 под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тип, реагент должен иметь смарт карту для считывания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 анализатором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Реагент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тромбиновое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Thrombin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Reagent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10*2 мл для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Mindray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3100 закрытая система, реагент должен иметь смарт карту для считывания ее анализатором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Промывочный раствор-1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Cleaning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Solution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10*15 мл арт.105-006677-00 под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тип, реагент должен иметь смарт карту для считывания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 анализатором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определения фибриногена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Fibrinogen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Assay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FIB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6*4 мл+1*1 мл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+2*75 мл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IBS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buffer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Mindray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3100 закрытая система, реагент должен иметь смарт карту для считывания ее анализатором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Протромбиновое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время( ПВ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Protrombin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Reagent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10*4 мл арт.105-006659 под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тип, реагент должен иметь смарт карту для считывания его  анализатором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Реагент АПТВ, АРТТ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Reagent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Ellagic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Acid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10*2 мл для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коагулометра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Mindray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3100 закрытая система, реагент должен иметь смарт карту для считывания ее анализатором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плазма – 1 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Coagulation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Control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Plasma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 10*1 мл для ко17агулометра </w:t>
            </w:r>
            <w:proofErr w:type="spellStart"/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Mindray</w:t>
            </w:r>
            <w:proofErr w:type="spellEnd"/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3100 закрытая сист18ема, реагент должен иметь смарт карту для сч19итывания ее анализатором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>122500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>367500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121800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плазма - 2 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Coagulation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Control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Plasma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 10*1 мл </w:t>
            </w:r>
            <w:proofErr w:type="gramStart"/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>коагулометра</w:t>
            </w:r>
            <w:proofErr w:type="spellEnd"/>
            <w:proofErr w:type="gramEnd"/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Mindray</w:t>
            </w:r>
            <w:proofErr w:type="spellEnd"/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3100 закрытая система, реагент должен иметь смарт карту для считывания ее анализатором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>122500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eastAsia="Calibri" w:hAnsi="Times New Roman" w:cs="Times New Roman"/>
                <w:sz w:val="24"/>
                <w:szCs w:val="24"/>
              </w:rPr>
              <w:t>367500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121800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Регент раствор кальция хлорид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Calcium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Chloride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Solution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10*4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коагулометр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С3100 закрытый тип, реагент должен иметь смарт карту для считывания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 анализатором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определения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на анализаторе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WONDFO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 закрытая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определения активированного частичного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  на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анализаторе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WONDFO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 закрытая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определения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тромбинового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на анализаторе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WONDFO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 закрытая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для определения фибриногена на анализаторе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WONDFO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 закрытая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 плазма на анализатор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WONDFO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OGG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-102 закрытая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Сектор пластиковых кювет 256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1040400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холестерин ЛПНП (LDL – C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FS на биохимический анализатор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 4*120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1482600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Iron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Ferene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4*120 тестов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Кальций  (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Calcium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биохимического анализатора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Лактатдегидрогеназа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LDH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4*200 тестов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Триглицериды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Triglycerides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)4*200 тестов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TruCal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мультикалибратор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       6*3 мл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Билирубин прямой (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bilirubin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Direkt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биохимического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анализатора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Билирубин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 (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Bilirubin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Auto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4*200 тестов  для биохимического анализатора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белок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Protein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)4*200 тестов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Холестерин (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Cholesterol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4*200 тестов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Мочевина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Urea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Creatinin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 4*200 тестов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(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Glucose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4*200 тестов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АЛАТ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биохимический анализатор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 4*200 тестов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АСАТ) (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IFCC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С-реактивный белок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RP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4*200 тестов для биохимического анализатора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Щелочная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фосфотаза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Alkaline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phosphatase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4-200 тестов для биохимического анализатора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Липопротеиды высокой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плотности  ЛПВП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(НDL – C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Select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FS на биохимический анализатор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 4*200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287800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Гамма –</w:t>
            </w:r>
            <w:proofErr w:type="spellStart"/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Глутамилтрансфераза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Gamma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IFCC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stand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для б/х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 4*200 тестов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Ревматоидный фактор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Rheumatoid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Factor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4*100 тестов для биохимического анализатора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Альфа-амилаза СС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FS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4*120 тестов для биохимического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анализатора 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Trucal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RF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5*1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калибратор ревматоидного фактора на анализатор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Trucal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CRP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5*2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калибратор С реактивного белка на анализатор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Respons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TruCal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Lipid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3*2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(калибратор холестерина ЛПВП/ЛПНП)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165500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Чистящее средство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Cleaner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4*60 мл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Чистящее средство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Cleaner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4*60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человеческая сыворотка- 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патология(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TruLab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 ) 6-5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человеческая сыворотка- норма</w:t>
            </w:r>
          </w:p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TruLab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6-5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кровь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BOULLE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3*4.5 мл для гематологического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SwelabAlfa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Калибратор 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BOULLE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гематологического анализатора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SwelabAlfa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разбавитель  1504124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Diluent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)на гематологический анализатор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SWELAB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ALFA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Гематологический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1504125(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LYSE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гематологический анализатор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SWELAB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ALFA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724800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очистки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BOULE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Cleaning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Kit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3*450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гематологический анализатор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SWELAB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ALFA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315400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6C9C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КОНТРОЛЬНЫЙ МАТЕРИАЛ 3-</w:t>
            </w:r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 control L </w:t>
            </w:r>
          </w:p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НА ГЕМАТОЛОГИЧЕСКИЙ АНАЛИЗАТОР ВМ НЕМ 3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135000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936277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C9C" w:rsidRPr="00D46C9C" w:rsidRDefault="00D46C9C" w:rsidP="00D46C9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КОНТРОЛЬНЫЙ МАТЕРИАЛ 3-</w:t>
            </w:r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 control H </w:t>
            </w:r>
          </w:p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НА ГЕМАТОЛОГИЧЕСКИЙ АНАЛИЗАТОР ВМ НЕМ 3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135000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КОНТРОЛЬНЫЙ МАТЕРИАЛ 3-</w:t>
            </w:r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 control N </w:t>
            </w:r>
          </w:p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НА ГЕМАТОЛОГИЧЕСКИЙ АНАЛИЗАТОР ВМ НЕМ 3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BioMa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135000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жидкий по 11 параметрам для мочевого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анализатора  ВМ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URI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  , является контрольным материалом с определенными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аналитами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 уровням( норма, патология, аскорбиновая кислота) 3*8 мл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Мочевые тест-полоски для мочевого анализатора ВМ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URI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   № 100 по 11 параметрам, состоят из пластиковой полоски, прикрепленной к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реагентной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бумаге и калибровочной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ленте .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Состав: глюкоза, оксидаза глюкозы 800 МЕ,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пероксидаза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</w:t>
            </w:r>
            <w:proofErr w:type="spellStart"/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МЕ,аминоантитиририн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2,0 мг, билирубин 2, кетоны,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рН,нитриты,лейкоциты,белок,кровь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аскорбиновая кислота и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Дилюент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л) , изотонический разбавитель буферный раствор с фиксированными  параметрами рН, электропроводности и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осмолярности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гематологического анализатора  ВМ НЕМ 3, объём 20 л,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ВМ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Lizat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л) , для гематологического анализатора ВМ НЕМ 3, для лизиса эритроцитов и сохранения лейкоцитов, объём 1 л, каждый флакон имеет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карту для считывания штрих кода,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Чистящий раствор ВМ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Cleaner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л) для промывки всех узлов гематологического анализатора ВМ НЕМ 3, объём 1 л,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раствор ВМ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External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Cleaner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гематологического анализатора ВМ НЕМ 3, объём 100 мл,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концентрированный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  1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( на А-25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Biosistems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Набор реагентов RHEUMATOID FAKTORS/RF/ 1*50ml / на А-25 анализатор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реагентов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RHEUMATOID FAKTORS/RF/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standart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1*3ml /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BioSestems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биохимии С-реактивный протеин /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standart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на А-25 анализатор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Билирубин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Direct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А-25 анализатор5х40,5х10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Билурубин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Total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А-25 анализатор 5х50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Промывочный раствор 1 л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А-25 )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Глюкоза-ГО-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ДиаКит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набор реагентов для ферментативного определения глюкозы в биологических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жидкостях(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глюкозооксидазный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метод) 2*500мл+1*2мл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–ЯФ-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ДиаКит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Набор реагентов для определения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биологических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жидкостях( метод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Яффе) 1*250мл+1*250 мл+ 1*1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реагентов для ферментативного определения мочевины в сыворотке крови на анализаторе УФ метод 2*80+2*20+1*2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Холестерин-ОБ-</w:t>
            </w:r>
            <w:proofErr w:type="spellStart"/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ДиаКит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реагентов для ферментативного определения общего холестерина в сыворотке и плазме крови</w:t>
            </w:r>
          </w:p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холестеролоксидазный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метод) 1*500мл+1*2мл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104580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Амилаза 2*50 мл набор реагентов для определения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активности альфа-амилазы в биологических жидкостях на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анализаторе( кинетический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метод, субстрат –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CNP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-олигосахарид)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190962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аланинаминотрансферазы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(АЛТ) УФ метод, без пиридоксаль-5 фосфата 2*80+2*20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определения активности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аспартатаминотрансферазы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(АСТ) УФ метод, без перидоксаль-5 фосфата 2*80+2*20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179676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Депротениирующий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реагент, концентрат для приготовления раствора для определения глюкозы в цельной крови 1*100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определения общего белка в сыворотке крови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биуретовый</w:t>
            </w:r>
            <w:proofErr w:type="spellEnd"/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метод) 2*500+1*4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реагентов для ферментативного определения мочевой кислоты в сыворотке крови1*50+1*50+1*2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реагентов для ферментативного определения триглицеридов в сыворотке крови 1*250+1*2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107091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Плазма Н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для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коагулогии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определения активированного частичного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тромбопластинового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(АЧТВ-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тест)(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280-560опр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Тромбопластин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головного мозга кролика) для определения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протромбинового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(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Ренампластин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определения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тромбинового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времени (Тромбин-тест)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Кюветы реакционные (700шт/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) для TS1000.TS4000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90000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270000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концентрации общего и прямого билирубина в сыворотке крови унифицированным методом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Ендрассика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Грофа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, билирубин -витал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 -тест для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 сердечного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тропонина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качественный метод)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полоски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-чек Актив №50 для определения глюкозы в крови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окраски мазков по Грамму с фуксином готовые </w:t>
            </w: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растворы на 100 предметных стекол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 для выделения гонококков готовая в комплекте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трихомонадная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жидкая 400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для окраски мазков по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Циль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Нильсену</w:t>
            </w:r>
            <w:proofErr w:type="spell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Петля бактериологическая стерильная №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красителей на </w:t>
            </w: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ретикулоциты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покровное 24*24 мм №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реагентов для определения Калия в сыворотке </w:t>
            </w:r>
            <w:proofErr w:type="gram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крови  Витал</w:t>
            </w:r>
            <w:proofErr w:type="gramEnd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турбидиметрическим методом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предметное со шлифованными краями для записи №50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Тест система для количественного 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иммуноферментного  определения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антител к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териопероксидазе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( АТ к ТПО) метод анализа –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двустадийный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сэндвич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174300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определения 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антител  к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6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Treponema</w:t>
            </w: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62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palladium</w:t>
            </w: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 в реакции пассивной </w:t>
            </w: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гемагглитюнации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( Сифилис-РПГА-тест) комплект № 1- 100 определений для качественного определения( выявления наличие антител) РК-ИМН-5№ 020973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105850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4974950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Препоровальная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игла изогнутая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Эозин по Май-</w:t>
            </w: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Грюнвальду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(фиксатор) 1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75000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Азур-эозин по Романовскому (краситель) 1 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22800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Масло иммерсионное 100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28000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Гем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- Агат на 400 опр.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Калибратор на гемоглобин 120 г/л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Диски для определения чувствительности к антибиотикам № 100: с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азитромицином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гентамицином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доксициклином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флуконазолом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метронидазолом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ципрофлоксацином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цефтриаксоном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606E7C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полиглюкина</w:t>
            </w:r>
            <w:proofErr w:type="spellEnd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Антиген кардиолипиновый РМП на 1000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F2535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Настольный штатив «карусель» для дозаторов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F2535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Наконечники универсальные желтые 2-200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F2535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F2535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Наконечники </w:t>
            </w:r>
            <w:proofErr w:type="gram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голубые  100</w:t>
            </w:r>
            <w:proofErr w:type="gramEnd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-1000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F2535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1500(подали ценовое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2.04. в 11,18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F2535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1500(подали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ценовое предложение 2.04. в 14,56)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цоликлоны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 анти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-А  10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47500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цоликлоны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анти - 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В  10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47500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цоликлоны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анти - 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Д  10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мл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Цоликлоны</w:t>
            </w:r>
            <w:proofErr w:type="spellEnd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 -АВ 10 мл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Автоматический пипеточный дозатор 0-100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Автоматический пипеточный </w:t>
            </w:r>
            <w:proofErr w:type="gram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 20</w:t>
            </w:r>
            <w:proofErr w:type="gramEnd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-200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Автоматический пипеточный дозатор </w:t>
            </w:r>
          </w:p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0-1000мкл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Дозатор пипеточный постоянного объема 10мкл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881928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электроконтактный</w:t>
            </w:r>
            <w:proofErr w:type="spellEnd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ТЭК, ТПК до 200 </w:t>
            </w:r>
            <w:proofErr w:type="gram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гр.( для</w:t>
            </w:r>
            <w:proofErr w:type="gramEnd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сухожаровых шкафов)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Термометр </w:t>
            </w:r>
            <w:proofErr w:type="gram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низкотемпературный  </w:t>
            </w: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спиртовый</w:t>
            </w:r>
            <w:proofErr w:type="spellEnd"/>
            <w:proofErr w:type="gramEnd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+30 до -30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Концентрированный моющий раствор 500-мл из комплекта Анализатор биохимический-</w:t>
            </w:r>
            <w:r w:rsidRPr="0093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турбидиметрический BA400   +15 +30 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263103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Набор растворов для очистки из комплекта Анализатор биохимический-турбидиметрический ВА400 (4x15 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мл)  +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2 +30 C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Флакон с кислотным промывочным раствором (20 мл) из комплекта Анализатор биохимический-турбидиметрический ВА200 (4x20мл) +2 +30 C 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70870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БИОХИМИЧЕСКИЙ КАЛИБРАТОР (</w:t>
            </w: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) из комплекта Анализатор биохимический-турбидиметрический ВА400 (5х5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мл)  +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2 +8 С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БИОХИМИЧЕСКАЯ КОНТРОЛЬНАЯ СЫВОРОТКА (HUMAN) УРОВЕНЬ 1 из комплекта Анализатор биохимический- турбидиметрический ВА400 (5х5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мл)  +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2 +8C (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БИОХИМИЧЕСКАЯ КОНТРОЛЬНАЯ СЫВОРОТКА </w:t>
            </w:r>
            <w:r w:rsidRPr="0093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(HUMAN) УРОВЕНЬ 2 из комплекта Анализатор биохимический- турбидиметрический ВА400 (5х5мл) +2 +8C (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54435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АЛАНИНАМИНОТРАНСФЕРАЗА набор биохимических реагентов из комплекта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АСПАРТАТМИНОТРАНСФЕРАЗА набор биохимических реагентов из комплекта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75271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225813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АЛЬБУМИН набор биохимических реагентов из комплекта Анализатор биохимический -турбидиметрический 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 наличие </w:t>
            </w: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13062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АЛЬБУМИН СТАНДАРТ набор биохимических реагентов из комплекта Анализатор биохимический-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турбидиметрический  ВА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400,  фасовка  1мл,  t +2 +8 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АЛЬФА-АМИЛАЗА EPS набор биохимических реагентов из комплекта Анализатор биохимический -турбидиметрический   ВА400</w:t>
            </w:r>
            <w:proofErr w:type="gram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, ,</w:t>
            </w:r>
            <w:proofErr w:type="gram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62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proofErr w:type="spellStart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936277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168957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936277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БИЛИРУБИН (ОБЩИЙ) набор биохимических реагентов из комплекта Анализатор биохимический 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турбидиметрический  ВА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400,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БИЛИРУБИН (ПРЯМОЙ) набор биохимических реагентов из комплекта Анализатор биохимический -турбидиметрический   ВА400,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),  наличие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рекомендованы к использованию в анализаторах ВА200/ВА400.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51364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ГАММА-ГЛУТАМИЛТРАНСФЕРАЗА набор биохимических реагентов из комплекта Анализатор биохимический -турбидиметрический   ВА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400,  наличие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CF51B6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ГЛЮКОЗА набор биохимических реагентов из комплекта Анализатор биохимический-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турбидиметрический  ВА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400, </w:t>
            </w:r>
            <w:r w:rsidRPr="00D4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9631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ЖЕЛЕЗО  (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ФЕРРОЗИН) набор биохимических реагентов из комплекта Анализатор биохимический -турбидиметрический   ВА400,  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84360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9631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КАЛЬЦИЙ АРСЕНАЗО набор биохимических реагентов из комплекта Анализатор биохимический -турбидиметрический   ВА400,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17687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9631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КРЕАТИНИН набор биохимических реагентов из комплекта Анализатор биохимический-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турбидиметрический  ВА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400, 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 Почечный профиль; щелочной пикрат (метод Яффе), конечная точка; жидкий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биреагент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. Состав: Реагент А. Гидроксид натрия 0.4 моль/л, детергент. Реагент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114213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9631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МАГНИЙ набор биохимических реагентов из комплекта Анализатор биохимический -турбидиметрический   ВА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400,,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9631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МОЧЕВАЯ КИСЛОТА набор биохимических реагентов из комплекта Анализатор биохимический - турбидиметрический   ВА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400,  наличие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флаконе, Почечный профиль;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уриказа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пероксидаза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, конечная точка; жидкий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монореагент.Состав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35569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МОЧЕВИНА набор биохимических реагентов из комплекта Анализатор биохимический-турбидиметрический   ВА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400,  наличие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Почечный профиль;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уреаза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глутаматдегидрогеназа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, фиксированное время; жидкий натрия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246834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ОБЩИЙ БЕЛОК набор биохимических реагентов из комплекта Анализатор </w:t>
            </w:r>
            <w:r w:rsidRPr="00D4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биохимический -турбидиметрический   ВА400,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151875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РЕВМАТОИДНЫЙ ФАКТОР набор биохимических реагентов из комплекта Анализатор биохимический -турбидиметрический   ВА400,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Ревматоидный, воспалительный профиль;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латексаглютинация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/гамма-глобулин, фиксированное время; жидкий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биреагент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. Состав: Реагент А.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118720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РЕВМАТОИДНЫЙ ФАКТОР СТАНДАРТ набор биохимических реагентов из комплекта Анализатор биохимический-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турбидиметрический  ВА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400,  фасовка 1x3 мл,   t +2 +8 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АНТИ-СТРЕПТОЛИЗИН 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О  набор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биохимических реагентов из комплекта Анализатор биохимический -турбидиметрический   ВА400,  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</w:t>
            </w:r>
            <w:r w:rsidRPr="00D4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флаконе. Ревматоидный, воспалительный профиль;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128558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АНТИ-СТРЕПТОЛИЗИН О СТАНДАРТ набор биохимических реагентов из комплекта Анализатор биохимический-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турбидиметрический  ВА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400,   фасовка 1x1мл,   t +2 +8 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9738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С-РЕАКТИВНЫЙ БЕЛОК набор биохимических реагентов из комплекта Анализатор биохимический-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турбидиметрический  ВА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400, 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182296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173616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С-РЕАКТИВНЫЙ БЕЛОК СТАНДАРТ набор биохимических реагентов из комплекта Анализатор биохимический-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турбидиметрический  ВА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400,   фасовка  1мл,   t +2 +8 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ТРИГЛИЦЕРИДЫ набор биохимических реагентов из комплекта Анализатор биохимический -турбидиметрический   ВА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400,  наличие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</w:t>
            </w:r>
            <w:r w:rsidRPr="00D4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флаконе. Общий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скрининговый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профиль;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глицеролфосфатоксидаза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пероксидаза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, конечная точка; жидкий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монореагент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163856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ХОЛЕСТЕРИН набор биохимических реагентов из 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комплекта  Анализатор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биохимический-турбидиметрический  ВА400, 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флаконе. Липидный профиль;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холестеролоксидаза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пероксидаза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, конечная точка; жидкий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монореагент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285600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HDL-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ХОЛЕСТЕРИН  набор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биохимических реагентов из комплекта Анализатор биохимический -турбидиметрический   ВА400, 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флаконе, липидный профиль; прямой метод без осаждения,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холестеролоксидаза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/детергент; фиксированное время, жидкий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биреагент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Состав:  Реагент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А. Буфер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205704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97956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LDL- 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ХОЛЕСТЕРИН  набор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биохимических реагентов из </w:t>
            </w:r>
            <w:r w:rsidRPr="00D4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комплекта Анализатор биохимический -турбидиметрический   ВА400,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флаконе, липидный профиль; прямой метод без осаждения,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506408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"ЩЕЛОЧНАЯ ФОСФАТАЗА АМР набор биохимических реагентов из комплекта Анализатор биохимический-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турбидиметрический  ВА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400, рекомендованы к использованию производителем анализатора."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26489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ЖЕЛЕЗОСВЯЗЫВАЮЩАЯ СПОСОБНОСТЬ набор биохимических реагентов из комплекта Анализатор биохимических-турбидиметрический концентрация:280 µг/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дл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= 50.1 µмоль/л. CV:1,5%. n: 20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%.Воспроизводимость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58242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Лактатдегидрогеназа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ЛДГ( </w:t>
            </w:r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IFCC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) набор биохимических реагентов из комплекта Анализатор биохимических-турбидиметрический ВА400, наличие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баркода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на каждом флаконе, Сердечный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концентрация:ед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/л- рекомендованы к использованию производителем анализатора.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Ревматоидный контроль уровень 1 набор биохимических реагентов из комплекта Анализатор биохимический-турбидиметрический ВА-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400.,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параметры: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-О, С-реактивный белок, ревматоидный фактор.. Фасовка 3*1 мл, </w:t>
            </w:r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+2 +8</w:t>
            </w:r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6277" w:rsidRPr="00D46C9C" w:rsidTr="00952E1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Ревматоидный контроль уровень 2 набор биохимических реагентов из комплекта Анализатор биохимический-турбидиметрический ВА-400. параметры: </w:t>
            </w:r>
            <w:proofErr w:type="spell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антистрептолизин</w:t>
            </w:r>
            <w:proofErr w:type="spell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-О, С-реактивный белок, ревматоидный </w:t>
            </w:r>
            <w:proofErr w:type="gramStart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фактор..</w:t>
            </w:r>
            <w:proofErr w:type="gramEnd"/>
            <w:r w:rsidRPr="00D46C9C">
              <w:rPr>
                <w:rFonts w:ascii="Times New Roman" w:hAnsi="Times New Roman" w:cs="Times New Roman"/>
                <w:sz w:val="24"/>
                <w:szCs w:val="24"/>
              </w:rPr>
              <w:t xml:space="preserve"> Фасовка 3*1 мл, </w:t>
            </w:r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46C9C">
              <w:rPr>
                <w:rFonts w:ascii="Times New Roman" w:hAnsi="Times New Roman" w:cs="Times New Roman"/>
                <w:sz w:val="24"/>
                <w:szCs w:val="24"/>
              </w:rPr>
              <w:t>+2 +8</w:t>
            </w:r>
            <w:r w:rsidRPr="00D46C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29877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A65962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77" w:rsidRPr="00D46C9C" w:rsidRDefault="00936277" w:rsidP="00936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962" w:rsidRPr="00A65962" w:rsidRDefault="00A65962" w:rsidP="00A65962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приняла решение: </w:t>
      </w:r>
    </w:p>
    <w:p w:rsidR="00A65962" w:rsidRPr="00A65962" w:rsidRDefault="00A65962" w:rsidP="00A65962">
      <w:pPr>
        <w:numPr>
          <w:ilvl w:val="0"/>
          <w:numId w:val="4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65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победителями и заключить договора со следующими поставщиками:</w:t>
      </w:r>
    </w:p>
    <w:p w:rsidR="00137E36" w:rsidRPr="00137E36" w:rsidRDefault="00137E36" w:rsidP="00137E36">
      <w:pPr>
        <w:numPr>
          <w:ilvl w:val="0"/>
          <w:numId w:val="3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proofErr w:type="gram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СауМедГроуп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лотам 63-71</w:t>
      </w:r>
    </w:p>
    <w:p w:rsidR="00137E36" w:rsidRPr="00137E36" w:rsidRDefault="00137E36" w:rsidP="00137E36">
      <w:pPr>
        <w:numPr>
          <w:ilvl w:val="0"/>
          <w:numId w:val="3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proofErr w:type="gram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БионМедсервис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по лотам 8-13,72-78,90-101, 105, 107, 108, 110, 111, </w:t>
      </w:r>
      <w:r w:rsidR="00797F2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113-118, 120, 121,123, </w:t>
      </w:r>
      <w:r w:rsidR="0076187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126, 130.</w:t>
      </w:r>
    </w:p>
    <w:p w:rsidR="00137E36" w:rsidRPr="00137E36" w:rsidRDefault="00137E36" w:rsidP="00137E36">
      <w:pPr>
        <w:numPr>
          <w:ilvl w:val="0"/>
          <w:numId w:val="3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proofErr w:type="gram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ЛюксТест</w:t>
      </w:r>
      <w:proofErr w:type="spellEnd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r w:rsidR="00D60B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-</w:t>
      </w:r>
      <w:proofErr w:type="gramEnd"/>
      <w:r w:rsidR="00D60BB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лотам 137-173.</w:t>
      </w:r>
    </w:p>
    <w:p w:rsidR="00137E36" w:rsidRPr="00137E36" w:rsidRDefault="00D60BBA" w:rsidP="00137E36">
      <w:pPr>
        <w:numPr>
          <w:ilvl w:val="0"/>
          <w:numId w:val="3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ТОО «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лотам 127-129</w:t>
      </w:r>
    </w:p>
    <w:p w:rsidR="00137E36" w:rsidRPr="00137E36" w:rsidRDefault="00D60BBA" w:rsidP="00137E36">
      <w:pPr>
        <w:numPr>
          <w:ilvl w:val="0"/>
          <w:numId w:val="3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ДиАКит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 лотам 79-89, 104, 106, 112, 124, 125, 131-134.</w:t>
      </w:r>
    </w:p>
    <w:p w:rsidR="00137E36" w:rsidRPr="00137E36" w:rsidRDefault="00D60BBA" w:rsidP="00137E36">
      <w:pPr>
        <w:numPr>
          <w:ilvl w:val="0"/>
          <w:numId w:val="3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 xml:space="preserve"> ТОО «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ОрдаМед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Караганда»-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лотам </w:t>
      </w:r>
      <w:r w:rsidR="009706F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29-62.</w:t>
      </w:r>
    </w:p>
    <w:p w:rsidR="00137E36" w:rsidRPr="00137E36" w:rsidRDefault="009706FC" w:rsidP="00137E36">
      <w:pPr>
        <w:numPr>
          <w:ilvl w:val="0"/>
          <w:numId w:val="3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МухСад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лотам 14-28, </w:t>
      </w:r>
    </w:p>
    <w:p w:rsidR="00365229" w:rsidRPr="00365229" w:rsidRDefault="00137E36" w:rsidP="00137E36">
      <w:pPr>
        <w:numPr>
          <w:ilvl w:val="0"/>
          <w:numId w:val="3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ТОО «</w:t>
      </w:r>
      <w:proofErr w:type="spellStart"/>
      <w:proofErr w:type="gramStart"/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val="en-US" w:eastAsia="ru-RU"/>
        </w:rPr>
        <w:t>StellMedical</w:t>
      </w:r>
      <w:proofErr w:type="spellEnd"/>
      <w:r w:rsidR="0088128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»-</w:t>
      </w:r>
      <w:proofErr w:type="gramEnd"/>
      <w:r w:rsidR="0088128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лотам 1-7.</w:t>
      </w:r>
      <w:r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</w:t>
      </w:r>
    </w:p>
    <w:p w:rsidR="00E753F9" w:rsidRPr="00D46C9C" w:rsidRDefault="00365229" w:rsidP="00137E36">
      <w:pPr>
        <w:numPr>
          <w:ilvl w:val="0"/>
          <w:numId w:val="3"/>
        </w:numPr>
        <w:spacing w:before="225" w:after="225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лотам №№ 102, 109, 119, 122, 135, 136 не предоставлено ни одного ценового предложения, признать закупку не состоявшейся.</w:t>
      </w:r>
      <w:bookmarkStart w:id="0" w:name="_GoBack"/>
      <w:bookmarkEnd w:id="0"/>
      <w:r w:rsidR="00137E36" w:rsidRPr="00D46C9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753F9" w:rsidRPr="00D46C9C" w:rsidSect="00E753F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24FE5"/>
    <w:multiLevelType w:val="hybridMultilevel"/>
    <w:tmpl w:val="9482C0EC"/>
    <w:lvl w:ilvl="0" w:tplc="B4AE16D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134766"/>
    <w:multiLevelType w:val="hybridMultilevel"/>
    <w:tmpl w:val="168EB446"/>
    <w:lvl w:ilvl="0" w:tplc="EB604C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3F9"/>
    <w:rsid w:val="0006544A"/>
    <w:rsid w:val="00137E36"/>
    <w:rsid w:val="00365229"/>
    <w:rsid w:val="00606E7C"/>
    <w:rsid w:val="0076187B"/>
    <w:rsid w:val="00797F28"/>
    <w:rsid w:val="00881281"/>
    <w:rsid w:val="00881928"/>
    <w:rsid w:val="00936277"/>
    <w:rsid w:val="00952E19"/>
    <w:rsid w:val="009706FC"/>
    <w:rsid w:val="00996317"/>
    <w:rsid w:val="00A65962"/>
    <w:rsid w:val="00BA2D5D"/>
    <w:rsid w:val="00BD5A28"/>
    <w:rsid w:val="00CF51B6"/>
    <w:rsid w:val="00D12E41"/>
    <w:rsid w:val="00D46C9C"/>
    <w:rsid w:val="00D60BBA"/>
    <w:rsid w:val="00E753F9"/>
    <w:rsid w:val="00F2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0C397-F3EF-437B-A7CB-D9B8F12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3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3F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753F9"/>
    <w:pPr>
      <w:spacing w:after="160" w:line="256" w:lineRule="auto"/>
      <w:ind w:left="720"/>
      <w:contextualSpacing/>
    </w:pPr>
  </w:style>
  <w:style w:type="table" w:styleId="a6">
    <w:name w:val="Table Grid"/>
    <w:basedOn w:val="a1"/>
    <w:uiPriority w:val="59"/>
    <w:rsid w:val="00E753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E753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E753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3865</Words>
  <Characters>22035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13</cp:revision>
  <cp:lastPrinted>2024-04-03T10:26:00Z</cp:lastPrinted>
  <dcterms:created xsi:type="dcterms:W3CDTF">2024-04-03T09:35:00Z</dcterms:created>
  <dcterms:modified xsi:type="dcterms:W3CDTF">2024-04-08T07:40:00Z</dcterms:modified>
</cp:coreProperties>
</file>