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11543B" w:rsidRDefault="00075A08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54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02.10.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>2023 года о проведении закупа лекарственных средств  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ул. Промышленная,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075A08">
        <w:rPr>
          <w:rFonts w:ascii="Times New Roman" w:eastAsia="Times New Roman" w:hAnsi="Times New Roman" w:cs="Times New Roman"/>
          <w:kern w:val="36"/>
          <w:lang w:eastAsia="ru-RU"/>
        </w:rPr>
        <w:t>02.10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>. 2023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580097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цинских услуг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Б.С., главный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бухгалтер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Скрынник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Е.В.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</w:t>
      </w:r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едующая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аптекой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Меликова</w:t>
      </w:r>
      <w:proofErr w:type="gram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С.Ю., секретаря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специалиста по ГЗ Фунт Л.А., произвели процедуру рассмотрения. Ценовые предложения предоставили: </w:t>
      </w:r>
      <w:r w:rsidR="00075A08">
        <w:rPr>
          <w:rFonts w:ascii="Times New Roman" w:eastAsia="Times New Roman" w:hAnsi="Times New Roman" w:cs="Times New Roman"/>
          <w:kern w:val="36"/>
          <w:lang w:eastAsia="ru-RU"/>
        </w:rPr>
        <w:t>КФК «МедсервисПлюс</w:t>
      </w:r>
      <w:proofErr w:type="gramStart"/>
      <w:r w:rsidR="00075A08">
        <w:rPr>
          <w:rFonts w:ascii="Times New Roman" w:eastAsia="Times New Roman" w:hAnsi="Times New Roman" w:cs="Times New Roman"/>
          <w:kern w:val="36"/>
          <w:lang w:eastAsia="ru-RU"/>
        </w:rPr>
        <w:t>»,2.10.2023</w:t>
      </w:r>
      <w:proofErr w:type="gramEnd"/>
      <w:r w:rsidR="00075A08">
        <w:rPr>
          <w:rFonts w:ascii="Times New Roman" w:eastAsia="Times New Roman" w:hAnsi="Times New Roman" w:cs="Times New Roman"/>
          <w:kern w:val="36"/>
          <w:lang w:eastAsia="ru-RU"/>
        </w:rPr>
        <w:t xml:space="preserve"> в 14ч16мин.</w:t>
      </w:r>
    </w:p>
    <w:p w:rsidR="00B170C2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tbl>
      <w:tblPr>
        <w:tblW w:w="1488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2809"/>
        <w:gridCol w:w="1902"/>
        <w:gridCol w:w="1424"/>
        <w:gridCol w:w="1556"/>
        <w:gridCol w:w="1873"/>
        <w:gridCol w:w="2195"/>
      </w:tblGrid>
      <w:tr w:rsidR="00B170C2" w:rsidRPr="00B170C2" w:rsidTr="00324D6C"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Фармакологическая группа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Лекарственная </w:t>
            </w:r>
            <w:proofErr w:type="spellStart"/>
            <w:proofErr w:type="gramStart"/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форма,дозировка</w:t>
            </w:r>
            <w:proofErr w:type="spellEnd"/>
            <w:proofErr w:type="gramEnd"/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объем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Цена, в тенге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КФК «</w:t>
            </w:r>
            <w:proofErr w:type="spellStart"/>
            <w:r w:rsidRPr="00B170C2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МедсервисПлюс</w:t>
            </w:r>
            <w:proofErr w:type="spellEnd"/>
            <w:r w:rsidRPr="00B170C2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»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Победитель</w:t>
            </w:r>
          </w:p>
        </w:tc>
      </w:tr>
      <w:tr w:rsidR="00B170C2" w:rsidRPr="00B170C2" w:rsidTr="00324D6C"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</w:rPr>
              <w:t>1 лот</w:t>
            </w:r>
            <w:r w:rsidRPr="00B170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170C2">
              <w:rPr>
                <w:rFonts w:ascii="Times New Roman" w:eastAsia="Times New Roman" w:hAnsi="Times New Roman" w:cs="Times New Roman"/>
              </w:rPr>
              <w:t>Ксилометазолин</w:t>
            </w:r>
            <w:proofErr w:type="spellEnd"/>
          </w:p>
          <w:p w:rsidR="00B170C2" w:rsidRPr="00B170C2" w:rsidRDefault="00B170C2" w:rsidP="00B170C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</w:rPr>
              <w:t>Карабас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B170C2">
              <w:rPr>
                <w:rFonts w:ascii="Times New Roman" w:eastAsia="Times New Roman" w:hAnsi="Times New Roman" w:cs="Times New Roman"/>
              </w:rPr>
              <w:t>капли назальные, 0.1 % 10 мл</w:t>
            </w:r>
          </w:p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B170C2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B170C2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B170C2">
              <w:rPr>
                <w:rFonts w:ascii="Times New Roman" w:eastAsia="Times New Roman" w:hAnsi="Times New Roman" w:cs="Times New Roman"/>
              </w:rPr>
              <w:t>458,65</w:t>
            </w:r>
          </w:p>
          <w:p w:rsidR="00B170C2" w:rsidRPr="00B170C2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0C2" w:rsidRPr="00324D6C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</w:rPr>
              <w:t>458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0C2" w:rsidRPr="00B170C2" w:rsidRDefault="00324D6C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  <w:b/>
              </w:rPr>
              <w:t>КФК «</w:t>
            </w:r>
            <w:proofErr w:type="spellStart"/>
            <w:r w:rsidRPr="00324D6C">
              <w:rPr>
                <w:rFonts w:ascii="Times New Roman" w:eastAsia="Times New Roman" w:hAnsi="Times New Roman" w:cs="Times New Roman"/>
                <w:b/>
              </w:rPr>
              <w:t>МедсервисПлюс</w:t>
            </w:r>
            <w:proofErr w:type="spellEnd"/>
            <w:r w:rsidRPr="00324D6C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B170C2" w:rsidRPr="00B170C2" w:rsidTr="00324D6C"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B170C2" w:rsidP="00B170C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</w:rPr>
              <w:t xml:space="preserve">4 лот. </w:t>
            </w:r>
            <w:proofErr w:type="spellStart"/>
            <w:r w:rsidRPr="00324D6C">
              <w:rPr>
                <w:rFonts w:ascii="Times New Roman" w:eastAsia="Times New Roman" w:hAnsi="Times New Roman" w:cs="Times New Roman"/>
              </w:rPr>
              <w:t>Ксилометазолин</w:t>
            </w:r>
            <w:proofErr w:type="spellEnd"/>
          </w:p>
          <w:p w:rsidR="00B170C2" w:rsidRPr="00324D6C" w:rsidRDefault="00B170C2" w:rsidP="00B170C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D6C">
              <w:rPr>
                <w:rFonts w:ascii="Times New Roman" w:eastAsia="Times New Roman" w:hAnsi="Times New Roman" w:cs="Times New Roman"/>
              </w:rPr>
              <w:t>Караган</w:t>
            </w:r>
            <w:proofErr w:type="spellEnd"/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</w:rPr>
              <w:t>капли назальные, 0.1 % 10 мл</w:t>
            </w:r>
          </w:p>
          <w:p w:rsidR="00B170C2" w:rsidRPr="00324D6C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</w:rPr>
              <w:t>458,65</w:t>
            </w:r>
          </w:p>
          <w:p w:rsidR="00B170C2" w:rsidRPr="00324D6C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0C2" w:rsidRPr="00324D6C" w:rsidRDefault="00B170C2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</w:rPr>
              <w:t>458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0C2" w:rsidRPr="00B170C2" w:rsidRDefault="00324D6C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  <w:b/>
              </w:rPr>
              <w:t>КФК «</w:t>
            </w:r>
            <w:proofErr w:type="spellStart"/>
            <w:r w:rsidRPr="00324D6C">
              <w:rPr>
                <w:rFonts w:ascii="Times New Roman" w:eastAsia="Times New Roman" w:hAnsi="Times New Roman" w:cs="Times New Roman"/>
                <w:b/>
              </w:rPr>
              <w:t>МедсервисПлюс</w:t>
            </w:r>
            <w:proofErr w:type="spellEnd"/>
            <w:r w:rsidRPr="00324D6C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B170C2" w:rsidRPr="00B170C2" w:rsidTr="00324D6C">
        <w:tc>
          <w:tcPr>
            <w:tcW w:w="3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B170C2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лот. Папаверин</w:t>
            </w:r>
          </w:p>
          <w:p w:rsidR="00B170C2" w:rsidRPr="00324D6C" w:rsidRDefault="00B170C2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B170C2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2% по 2 мл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170C2" w:rsidRPr="00324D6C" w:rsidRDefault="00B170C2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ампула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324D6C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170C2" w:rsidRPr="00324D6C" w:rsidRDefault="00324D6C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42,00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0C2" w:rsidRPr="00324D6C" w:rsidRDefault="00324D6C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0C2" w:rsidRPr="00B170C2" w:rsidRDefault="00324D6C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  <w:b/>
              </w:rPr>
              <w:t>КФК «</w:t>
            </w:r>
            <w:proofErr w:type="spellStart"/>
            <w:r w:rsidRPr="00324D6C">
              <w:rPr>
                <w:rFonts w:ascii="Times New Roman" w:eastAsia="Times New Roman" w:hAnsi="Times New Roman" w:cs="Times New Roman"/>
                <w:b/>
              </w:rPr>
              <w:t>МедсервисПлюс</w:t>
            </w:r>
            <w:proofErr w:type="spellEnd"/>
            <w:r w:rsidRPr="00324D6C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324D6C" w:rsidRPr="00B170C2" w:rsidTr="00324D6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B170C2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proofErr w:type="spellStart"/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лот.Этанол</w:t>
            </w:r>
            <w:proofErr w:type="spellEnd"/>
          </w:p>
          <w:p w:rsidR="00B170C2" w:rsidRPr="00324D6C" w:rsidRDefault="00B170C2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70C2" w:rsidRPr="00324D6C" w:rsidRDefault="00B170C2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70% 50 мл во флаконе 50 мл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170C2" w:rsidRPr="00324D6C" w:rsidRDefault="00B170C2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170C2" w:rsidRPr="00324D6C" w:rsidRDefault="00324D6C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170C2" w:rsidRPr="00324D6C" w:rsidRDefault="00324D6C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70C2" w:rsidRPr="00324D6C" w:rsidRDefault="00324D6C" w:rsidP="00B1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0C2" w:rsidRPr="00B170C2" w:rsidRDefault="00324D6C" w:rsidP="00B170C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324D6C">
              <w:rPr>
                <w:rFonts w:ascii="Times New Roman" w:eastAsia="Times New Roman" w:hAnsi="Times New Roman" w:cs="Times New Roman"/>
                <w:b/>
              </w:rPr>
              <w:t>КФК «</w:t>
            </w:r>
            <w:proofErr w:type="spellStart"/>
            <w:r w:rsidRPr="00324D6C">
              <w:rPr>
                <w:rFonts w:ascii="Times New Roman" w:eastAsia="Times New Roman" w:hAnsi="Times New Roman" w:cs="Times New Roman"/>
                <w:b/>
              </w:rPr>
              <w:t>МедсервисПлюс</w:t>
            </w:r>
            <w:proofErr w:type="spellEnd"/>
            <w:r w:rsidRPr="00324D6C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324D6C" w:rsidRPr="00B170C2" w:rsidTr="00324D6C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21 </w:t>
            </w:r>
            <w:proofErr w:type="spellStart"/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лот.Тропикамид</w:t>
            </w:r>
            <w:proofErr w:type="spellEnd"/>
          </w:p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Стационар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капли глазные 1%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4D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флакон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4D6C" w:rsidRPr="00324D6C" w:rsidRDefault="00324D6C" w:rsidP="00324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  <w:bookmarkStart w:id="0" w:name="_GoBack"/>
            <w:bookmarkEnd w:id="0"/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D6C" w:rsidRPr="00324D6C" w:rsidRDefault="00324D6C" w:rsidP="00324D6C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960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4D6C" w:rsidRDefault="00324D6C" w:rsidP="00324D6C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C2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КФК «</w:t>
            </w:r>
            <w:proofErr w:type="spellStart"/>
            <w:r w:rsidRPr="00B170C2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МедсервисПлюс</w:t>
            </w:r>
            <w:proofErr w:type="spellEnd"/>
            <w:r w:rsidRPr="00B170C2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»</w:t>
            </w:r>
          </w:p>
        </w:tc>
      </w:tr>
    </w:tbl>
    <w:p w:rsidR="00021441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</w:t>
      </w:r>
      <w:r w:rsidR="004E6F5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D76FC1" w:rsidRPr="004E6F54" w:rsidRDefault="00021441" w:rsidP="00D76FC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>Конкурсная комиссия приняла решение: заключить договор</w:t>
      </w:r>
      <w:r w:rsidR="00D76FC1">
        <w:rPr>
          <w:rFonts w:ascii="Times New Roman" w:eastAsia="Times New Roman" w:hAnsi="Times New Roman" w:cs="Times New Roman"/>
          <w:b/>
          <w:lang w:eastAsia="ru-RU"/>
        </w:rPr>
        <w:t>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</w:t>
      </w:r>
      <w:r w:rsidR="00324D6C" w:rsidRPr="00324D6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="00324D6C" w:rsidRPr="00B170C2">
        <w:rPr>
          <w:rFonts w:ascii="Times New Roman" w:eastAsia="Times New Roman" w:hAnsi="Times New Roman" w:cs="Times New Roman"/>
          <w:b/>
          <w:kern w:val="36"/>
          <w:lang w:eastAsia="ru-RU"/>
        </w:rPr>
        <w:t>КФК «</w:t>
      </w:r>
      <w:proofErr w:type="spellStart"/>
      <w:r w:rsidR="00324D6C" w:rsidRPr="00B170C2">
        <w:rPr>
          <w:rFonts w:ascii="Times New Roman" w:eastAsia="Times New Roman" w:hAnsi="Times New Roman" w:cs="Times New Roman"/>
          <w:b/>
          <w:kern w:val="36"/>
          <w:lang w:eastAsia="ru-RU"/>
        </w:rPr>
        <w:t>МедсервисПлюс</w:t>
      </w:r>
      <w:proofErr w:type="spellEnd"/>
      <w:r w:rsidR="00324D6C" w:rsidRPr="00B170C2">
        <w:rPr>
          <w:rFonts w:ascii="Times New Roman" w:eastAsia="Times New Roman" w:hAnsi="Times New Roman" w:cs="Times New Roman"/>
          <w:b/>
          <w:kern w:val="36"/>
          <w:lang w:eastAsia="ru-RU"/>
        </w:rPr>
        <w:t>»</w:t>
      </w:r>
      <w:r w:rsidR="00324D6C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</w:p>
    <w:p w:rsidR="00D76FC1" w:rsidRDefault="00D76FC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Председатель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комиссии: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Зам.директора</w:t>
      </w:r>
      <w:proofErr w:type="spellEnd"/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по качеству оказания медицинских услуг: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Оспанов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Б.С.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Члены комиссии:    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>Главный  бухгалтер</w:t>
      </w:r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Скрынник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Е.В._________________________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Главная медсестра: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А.А.___________________________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Зав.аптечным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складом: Меликова С.Ю.______________________</w:t>
      </w:r>
    </w:p>
    <w:p w:rsidR="00580097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Секретарь комиссии: специалист по ГЗ: Фунт Л.А______________</w:t>
      </w:r>
    </w:p>
    <w:p w:rsidR="00580097" w:rsidRPr="0011543B" w:rsidRDefault="00580097" w:rsidP="00580097">
      <w:pPr>
        <w:spacing w:after="200" w:line="276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4C0A26" w:rsidRPr="0011543B" w:rsidRDefault="00021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sectPr w:rsidR="004C0A26" w:rsidRPr="0011543B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97"/>
    <w:rsid w:val="00021441"/>
    <w:rsid w:val="00075A08"/>
    <w:rsid w:val="0011543B"/>
    <w:rsid w:val="00175BB7"/>
    <w:rsid w:val="002F0493"/>
    <w:rsid w:val="00324D6C"/>
    <w:rsid w:val="00410231"/>
    <w:rsid w:val="004816ED"/>
    <w:rsid w:val="0048521A"/>
    <w:rsid w:val="004C0A26"/>
    <w:rsid w:val="004E6F54"/>
    <w:rsid w:val="00540B11"/>
    <w:rsid w:val="00580097"/>
    <w:rsid w:val="005C7E1F"/>
    <w:rsid w:val="00652A3B"/>
    <w:rsid w:val="007554A6"/>
    <w:rsid w:val="00802750"/>
    <w:rsid w:val="00820039"/>
    <w:rsid w:val="00844C19"/>
    <w:rsid w:val="008A2B8D"/>
    <w:rsid w:val="008A2E46"/>
    <w:rsid w:val="00AA1E78"/>
    <w:rsid w:val="00B170C2"/>
    <w:rsid w:val="00B515E8"/>
    <w:rsid w:val="00B84BEF"/>
    <w:rsid w:val="00CC71AF"/>
    <w:rsid w:val="00D76FC1"/>
    <w:rsid w:val="00DA1839"/>
    <w:rsid w:val="00E956A0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624B-88CB-49AE-97B4-6E4FA29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18</cp:revision>
  <cp:lastPrinted>2023-09-22T08:57:00Z</cp:lastPrinted>
  <dcterms:created xsi:type="dcterms:W3CDTF">2023-08-24T09:39:00Z</dcterms:created>
  <dcterms:modified xsi:type="dcterms:W3CDTF">2023-10-04T04:01:00Z</dcterms:modified>
</cp:coreProperties>
</file>